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3338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71500" cy="1162050"/>
            <wp:effectExtent l="0" t="0" r="0" b="0"/>
            <wp:docPr id="1" name="Picture 1" descr="Description: ЖИЖИГЛЭН САВЛАГААТАЙ 25 ХУВИАС ДЭЭШ КОНЦЕНТРАЦТАЙ ЦУУНЫ ХҮЧЛИЙГ ХҮНСНИЙ ЗОРИУЛАЛТААР АШИГЛАХЫГ ХОРИГЛ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ИЖИГЛЭН САВЛАГААТАЙ 25 ХУВИАС ДЭЭШ КОНЦЕНТРАЦТАЙ ЦУУНЫ ХҮЧЛИЙГ ХҮНСНИЙ ЗОРИУЛАЛТААР АШИГЛАХЫГ ХОРИГЛ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3338">
      <w:pPr>
        <w:spacing w:line="360" w:lineRule="auto"/>
        <w:jc w:val="center"/>
        <w:divId w:val="34459605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БАЙГАЛЬ ОРЧИН, НОГООН ХӨГЖЛИЙН САЙД,</w:t>
      </w:r>
    </w:p>
    <w:p w:rsidR="00000000" w:rsidRDefault="006A3338">
      <w:pPr>
        <w:spacing w:line="360" w:lineRule="auto"/>
        <w:jc w:val="center"/>
        <w:divId w:val="34459605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ЭРҮҮЛ МЭНДИЙН САЙДЫН ХАМТАРСАН ТУШААЛ</w:t>
      </w:r>
    </w:p>
    <w:p w:rsidR="00000000" w:rsidRDefault="006A3338">
      <w:pPr>
        <w:spacing w:line="360" w:lineRule="auto"/>
        <w:jc w:val="both"/>
        <w:divId w:val="34459605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2012 оны 12-сарын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Улаанбаатар</w:t>
      </w:r>
    </w:p>
    <w:p w:rsidR="00000000" w:rsidRDefault="006A3338">
      <w:pPr>
        <w:spacing w:line="360" w:lineRule="auto"/>
        <w:jc w:val="both"/>
        <w:divId w:val="34459605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27 -ны өдөр Дугаар      </w:t>
      </w:r>
      <w:r>
        <w:rPr>
          <w:rFonts w:ascii="Times New Roman" w:hAnsi="Times New Roman"/>
          <w:sz w:val="24"/>
          <w:szCs w:val="24"/>
          <w:lang w:val="mn-MN"/>
        </w:rPr>
        <w:tab/>
      </w:r>
      <w:r>
        <w:rPr>
          <w:rFonts w:ascii="Times New Roman" w:hAnsi="Times New Roman"/>
          <w:sz w:val="24"/>
          <w:szCs w:val="24"/>
          <w:lang w:val="mn-MN"/>
        </w:rPr>
        <w:tab/>
        <w:t xml:space="preserve">А-149/447 </w:t>
      </w:r>
      <w:r>
        <w:rPr>
          <w:rFonts w:ascii="Times New Roman" w:hAnsi="Times New Roman"/>
          <w:sz w:val="24"/>
          <w:szCs w:val="24"/>
          <w:lang w:val="mn-MN"/>
        </w:rPr>
        <w:tab/>
      </w:r>
      <w:r>
        <w:rPr>
          <w:rFonts w:ascii="Times New Roman" w:hAnsi="Times New Roman"/>
          <w:sz w:val="24"/>
          <w:szCs w:val="24"/>
          <w:lang w:val="mn-MN"/>
        </w:rPr>
        <w:tab/>
      </w:r>
      <w:r>
        <w:rPr>
          <w:rFonts w:ascii="Times New Roman" w:hAnsi="Times New Roman"/>
          <w:sz w:val="24"/>
          <w:szCs w:val="24"/>
          <w:lang w:val="mn-MN"/>
        </w:rPr>
        <w:tab/>
      </w:r>
      <w:r>
        <w:rPr>
          <w:rFonts w:ascii="Times New Roman" w:hAnsi="Times New Roman"/>
          <w:sz w:val="24"/>
          <w:szCs w:val="24"/>
          <w:lang w:val="mn-MN"/>
        </w:rPr>
        <w:tab/>
        <w:t xml:space="preserve">       хот</w:t>
      </w:r>
    </w:p>
    <w:p w:rsidR="00000000" w:rsidRDefault="006A3338">
      <w:pPr>
        <w:spacing w:line="360" w:lineRule="auto"/>
        <w:jc w:val="center"/>
        <w:divId w:val="344596058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</w:p>
    <w:p w:rsidR="00000000" w:rsidRDefault="006A3338">
      <w:pPr>
        <w:spacing w:line="360" w:lineRule="auto"/>
        <w:jc w:val="center"/>
        <w:divId w:val="344596058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</w:p>
    <w:p w:rsidR="00000000" w:rsidRDefault="006A3338">
      <w:pPr>
        <w:spacing w:line="360" w:lineRule="auto"/>
        <w:jc w:val="center"/>
        <w:divId w:val="344596058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Жижиглэн савалгаатай 25%-аас дээш концентрацитай цууны хүчлийг хүнсний зориулалтаар ашиглахыг хориглох тухай</w:t>
      </w:r>
    </w:p>
    <w:p w:rsidR="00000000" w:rsidRDefault="006A3338">
      <w:pPr>
        <w:spacing w:line="360" w:lineRule="auto"/>
        <w:jc w:val="center"/>
        <w:divId w:val="344596058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</w:p>
    <w:p w:rsidR="00000000" w:rsidRDefault="006A3338">
      <w:pPr>
        <w:pStyle w:val="NormalWeb"/>
        <w:spacing w:before="0" w:beforeAutospacing="0" w:after="0" w:afterAutospacing="0" w:line="360" w:lineRule="auto"/>
        <w:ind w:firstLine="720"/>
        <w:jc w:val="both"/>
        <w:divId w:val="344596058"/>
        <w:rPr>
          <w:lang w:val="mn-MN"/>
        </w:rPr>
      </w:pPr>
      <w:r>
        <w:rPr>
          <w:lang w:val="mn-MN"/>
        </w:rPr>
        <w:t>Химийн хорт болон аюултай бодисын тухай хуулийн 6.6 дахь заалт, Засгийн газрын 2007 оны 95, 2012 оны 145 дугаар тогтоолыг үндэслэн ТУШААХ НЬ:</w:t>
      </w:r>
    </w:p>
    <w:p w:rsidR="00000000" w:rsidRDefault="006A3338">
      <w:pPr>
        <w:pStyle w:val="NormalWeb"/>
        <w:spacing w:before="0" w:beforeAutospacing="0" w:after="0" w:afterAutospacing="0" w:line="360" w:lineRule="auto"/>
        <w:ind w:firstLine="720"/>
        <w:jc w:val="both"/>
        <w:divId w:val="344596058"/>
        <w:rPr>
          <w:lang w:val="mn-MN"/>
        </w:rPr>
      </w:pPr>
      <w:r>
        <w:rPr>
          <w:lang w:val="mn-MN"/>
        </w:rPr>
        <w:t>1. Монгол Улсад ашиглахыг хязгаарласан химийн хорт болон аюултай бодисын жагсаалтад орсон 25%-аас дээш концентрацитай, 500 мл хүртэл хэмжээгээр жижиглэн савласан цууны хүчлийг хүнсний зориулалтаар ашиглахыг 2013 оны 1 дүгээр сарын 01-ний өдрөөс эхлэн хориг</w:t>
      </w:r>
      <w:r>
        <w:rPr>
          <w:lang w:val="mn-MN"/>
        </w:rPr>
        <w:t>лосугай.</w:t>
      </w:r>
    </w:p>
    <w:p w:rsidR="00000000" w:rsidRDefault="006A3338">
      <w:pPr>
        <w:pStyle w:val="NormalWeb"/>
        <w:spacing w:before="0" w:beforeAutospacing="0" w:after="0" w:afterAutospacing="0" w:line="360" w:lineRule="auto"/>
        <w:ind w:firstLine="720"/>
        <w:jc w:val="both"/>
        <w:divId w:val="344596058"/>
        <w:rPr>
          <w:lang w:val="mn-MN"/>
        </w:rPr>
      </w:pPr>
      <w:r>
        <w:rPr>
          <w:lang w:val="mn-MN"/>
        </w:rPr>
        <w:t>2. Энэхүү тушаалыг  холбогдох газарт хүргүүлэх, сурталчлах, хэрэгжүүлэх ажлыг зохион байгуулахыг Эрүүл мэндийн яамны Бодлогын хэрэгжилтийг зохицуулах газрын  дарга (Д.Мөнхбат), Химийн хорт болон аюултай бодисын бодлого зохицуулалтын асуудал эрхэлс</w:t>
      </w:r>
      <w:r>
        <w:rPr>
          <w:lang w:val="mn-MN"/>
        </w:rPr>
        <w:t>эн үндэсний зөвлөлийн Ажлын албаны дарга (Л.Жаргалсайхан) нарт үүрэг болгосугай.</w:t>
      </w:r>
    </w:p>
    <w:p w:rsidR="00000000" w:rsidRDefault="006A3338">
      <w:pPr>
        <w:pStyle w:val="NormalWeb"/>
        <w:spacing w:before="0" w:beforeAutospacing="0" w:after="0" w:afterAutospacing="0" w:line="360" w:lineRule="auto"/>
        <w:ind w:firstLine="720"/>
        <w:jc w:val="both"/>
        <w:divId w:val="344596058"/>
        <w:rPr>
          <w:lang w:val="mn-MN"/>
        </w:rPr>
      </w:pPr>
    </w:p>
    <w:tbl>
      <w:tblPr>
        <w:tblStyle w:val="TableGrid"/>
        <w:tblW w:w="88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582"/>
      </w:tblGrid>
      <w:tr w:rsidR="00000000">
        <w:trPr>
          <w:divId w:val="344596058"/>
        </w:trPr>
        <w:tc>
          <w:tcPr>
            <w:tcW w:w="5288" w:type="dxa"/>
            <w:hideMark/>
          </w:tcPr>
          <w:p w:rsidR="00000000" w:rsidRDefault="006A3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БАЙГАЛЬ ОРЧИН, НОГООН </w:t>
            </w:r>
          </w:p>
          <w:p w:rsidR="00000000" w:rsidRDefault="006A3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ХӨГЖЛИЙН САЙД  </w:t>
            </w:r>
          </w:p>
          <w:p w:rsidR="00000000" w:rsidRDefault="006A3338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mn-MN"/>
              </w:rPr>
            </w:pPr>
            <w:r>
              <w:rPr>
                <w:lang w:val="mn-MN"/>
              </w:rPr>
              <w:t>С.ОЮУН</w:t>
            </w:r>
          </w:p>
        </w:tc>
        <w:tc>
          <w:tcPr>
            <w:tcW w:w="3582" w:type="dxa"/>
          </w:tcPr>
          <w:p w:rsidR="00000000" w:rsidRDefault="006A3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ЭРҮҮЛ МЭНДИЙН  САЙД  </w:t>
            </w:r>
          </w:p>
          <w:p w:rsidR="00000000" w:rsidRDefault="006A3338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mn-MN"/>
              </w:rPr>
            </w:pPr>
          </w:p>
          <w:p w:rsidR="00000000" w:rsidRDefault="006A3338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mn-MN"/>
              </w:rPr>
            </w:pPr>
            <w:r>
              <w:rPr>
                <w:lang w:val="mn-MN"/>
              </w:rPr>
              <w:t>Н.УДВАЛ</w:t>
            </w:r>
          </w:p>
        </w:tc>
      </w:tr>
    </w:tbl>
    <w:p w:rsidR="006A3338" w:rsidRDefault="006A3338">
      <w:pPr>
        <w:pStyle w:val="NormalWeb"/>
        <w:spacing w:before="0" w:beforeAutospacing="0" w:after="0" w:afterAutospacing="0" w:line="360" w:lineRule="auto"/>
        <w:ind w:firstLine="720"/>
        <w:jc w:val="both"/>
        <w:divId w:val="344596058"/>
        <w:rPr>
          <w:lang w:val="mn-MN"/>
        </w:rPr>
      </w:pPr>
    </w:p>
    <w:sectPr w:rsidR="006A33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347DC"/>
    <w:rsid w:val="006A3338"/>
    <w:rsid w:val="00E3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2018-03-05T09:56:00Z</dcterms:created>
  <dcterms:modified xsi:type="dcterms:W3CDTF">2018-03-05T09:56:00Z</dcterms:modified>
</cp:coreProperties>
</file>