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2ECD">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ОЙН ДАГАЛТ БАЯЛГИЙН НӨӨЦ АШИГЛАСНЫ ТӨЛБӨРИЙН ХЭМЖЭЭГ ТОГТО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ОЙН ДАГАЛТ БАЯЛГИЙН НӨӨЦ АШИГЛАСНЫ ТӨЛБӨРИЙН ХЭМЖЭЭГ ТОГТО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342ECD">
      <w:pPr>
        <w:spacing w:line="360" w:lineRule="auto"/>
        <w:jc w:val="center"/>
        <w:divId w:val="110658313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БАЙГАЛЬ ОРЧИН,</w:t>
      </w:r>
    </w:p>
    <w:p w:rsidR="00000000" w:rsidRDefault="00342ECD">
      <w:pPr>
        <w:spacing w:line="360" w:lineRule="auto"/>
        <w:jc w:val="center"/>
        <w:divId w:val="110658313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НОГООН ХӨГЖЛИЙН САЙДЫН ТУШААЛ</w:t>
      </w:r>
    </w:p>
    <w:p w:rsidR="00000000" w:rsidRDefault="00342ECD">
      <w:pPr>
        <w:spacing w:line="360" w:lineRule="auto"/>
        <w:jc w:val="both"/>
        <w:divId w:val="1106583133"/>
        <w:rPr>
          <w:rFonts w:ascii="Times New Roman" w:eastAsia="Times New Roman" w:hAnsi="Times New Roman"/>
          <w:b/>
          <w:bCs/>
          <w:sz w:val="24"/>
          <w:szCs w:val="24"/>
          <w:lang w:val="mn-MN"/>
        </w:rPr>
      </w:pPr>
    </w:p>
    <w:p w:rsidR="00000000" w:rsidRDefault="00342ECD">
      <w:pPr>
        <w:spacing w:line="360" w:lineRule="auto"/>
        <w:jc w:val="both"/>
        <w:divId w:val="1106583133"/>
        <w:rPr>
          <w:rFonts w:ascii="Times New Roman" w:eastAsia="Times New Roman" w:hAnsi="Times New Roman"/>
          <w:bCs/>
          <w:sz w:val="24"/>
          <w:szCs w:val="24"/>
          <w:lang w:val="mn-MN"/>
        </w:rPr>
      </w:pPr>
      <w:r>
        <w:rPr>
          <w:rFonts w:ascii="Times New Roman" w:eastAsia="Times New Roman" w:hAnsi="Times New Roman"/>
          <w:bCs/>
          <w:sz w:val="24"/>
          <w:szCs w:val="24"/>
          <w:lang w:val="mn-MN"/>
        </w:rPr>
        <w:t>2012 оны  12 дугаар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Улаанбаатар </w:t>
      </w:r>
    </w:p>
    <w:p w:rsidR="00000000" w:rsidRDefault="00342ECD">
      <w:pPr>
        <w:spacing w:line="360" w:lineRule="auto"/>
        <w:jc w:val="both"/>
        <w:divId w:val="1106583133"/>
        <w:rPr>
          <w:rFonts w:ascii="Times New Roman" w:eastAsia="Times New Roman" w:hAnsi="Times New Roman"/>
          <w:bCs/>
          <w:sz w:val="24"/>
          <w:szCs w:val="24"/>
          <w:lang w:val="mn-MN"/>
        </w:rPr>
      </w:pPr>
      <w:r>
        <w:rPr>
          <w:rFonts w:ascii="Times New Roman" w:eastAsia="Times New Roman" w:hAnsi="Times New Roman"/>
          <w:bCs/>
          <w:sz w:val="24"/>
          <w:szCs w:val="24"/>
          <w:lang w:val="mn-MN"/>
        </w:rPr>
        <w:t>сарын 19-ний өдөр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Дугаар А-125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хот  </w:t>
      </w:r>
    </w:p>
    <w:p w:rsidR="00000000" w:rsidRDefault="00342ECD">
      <w:pPr>
        <w:spacing w:line="360" w:lineRule="auto"/>
        <w:jc w:val="both"/>
        <w:divId w:val="1106583133"/>
        <w:rPr>
          <w:rFonts w:ascii="Times New Roman" w:eastAsia="Times New Roman" w:hAnsi="Times New Roman"/>
          <w:b/>
          <w:bCs/>
          <w:sz w:val="24"/>
          <w:szCs w:val="24"/>
          <w:lang w:val="mn-MN"/>
        </w:rPr>
      </w:pPr>
    </w:p>
    <w:p w:rsidR="00000000" w:rsidRDefault="00342ECD">
      <w:pPr>
        <w:spacing w:line="360" w:lineRule="auto"/>
        <w:jc w:val="center"/>
        <w:divId w:val="110658313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ОЙН ДАГАЛТ </w:t>
      </w:r>
      <w:r>
        <w:rPr>
          <w:rFonts w:ascii="Times New Roman" w:eastAsia="Times New Roman" w:hAnsi="Times New Roman"/>
          <w:b/>
          <w:bCs/>
          <w:sz w:val="24"/>
          <w:szCs w:val="24"/>
          <w:lang w:val="mn-MN"/>
        </w:rPr>
        <w:t>БАЯЛГИЙН НӨӨЦ АШИГЛАСНЫ ТӨЛБӨРИЙН ХЭМЖЭЭГ ТОГТООХ ТУХАЙ</w:t>
      </w:r>
    </w:p>
    <w:p w:rsidR="00000000" w:rsidRDefault="00342ECD">
      <w:pPr>
        <w:spacing w:line="360" w:lineRule="auto"/>
        <w:jc w:val="center"/>
        <w:divId w:val="1106583133"/>
        <w:rPr>
          <w:rFonts w:ascii="Times New Roman" w:eastAsia="Times New Roman" w:hAnsi="Times New Roman"/>
          <w:b/>
          <w:bCs/>
          <w:sz w:val="24"/>
          <w:szCs w:val="24"/>
          <w:lang w:val="mn-MN"/>
        </w:rPr>
      </w:pPr>
    </w:p>
    <w:p w:rsidR="00000000" w:rsidRDefault="00342ECD">
      <w:pPr>
        <w:pStyle w:val="NormalWeb"/>
        <w:spacing w:before="0" w:beforeAutospacing="0" w:after="0" w:afterAutospacing="0" w:line="360" w:lineRule="auto"/>
        <w:ind w:firstLine="720"/>
        <w:jc w:val="both"/>
        <w:divId w:val="1106583133"/>
        <w:rPr>
          <w:lang w:val="mn-MN"/>
        </w:rPr>
      </w:pPr>
      <w:r>
        <w:rPr>
          <w:lang w:val="mn-MN"/>
        </w:rPr>
        <w:t>      “Байгалийн нөөц ашигласны төлбөрийн тухай хууль”-ийн 16 дугаар зүйлийн 16.5 хэсгийг үндэслэн ТУШААХ нь:</w:t>
      </w:r>
    </w:p>
    <w:p w:rsidR="00000000" w:rsidRDefault="00342ECD">
      <w:pPr>
        <w:pStyle w:val="NormalWeb"/>
        <w:spacing w:before="0" w:beforeAutospacing="0" w:after="0" w:afterAutospacing="0" w:line="360" w:lineRule="auto"/>
        <w:ind w:firstLine="720"/>
        <w:jc w:val="both"/>
        <w:divId w:val="1106583133"/>
        <w:rPr>
          <w:lang w:val="mn-MN"/>
        </w:rPr>
      </w:pPr>
      <w:r>
        <w:rPr>
          <w:lang w:val="mn-MN"/>
        </w:rPr>
        <w:t>      1.”Ойн дагалт баялгийн нөөц ашигласны төлбөрийн хэмжээ”-г хавсралтын ёсоор баталсуг</w:t>
      </w:r>
      <w:r>
        <w:rPr>
          <w:lang w:val="mn-MN"/>
        </w:rPr>
        <w:t>ай.</w:t>
      </w:r>
    </w:p>
    <w:p w:rsidR="00000000" w:rsidRDefault="00342ECD">
      <w:pPr>
        <w:pStyle w:val="NormalWeb"/>
        <w:spacing w:before="0" w:beforeAutospacing="0" w:after="0" w:afterAutospacing="0" w:line="360" w:lineRule="auto"/>
        <w:ind w:firstLine="720"/>
        <w:jc w:val="both"/>
        <w:divId w:val="1106583133"/>
        <w:rPr>
          <w:lang w:val="mn-MN"/>
        </w:rPr>
      </w:pPr>
      <w:r>
        <w:rPr>
          <w:lang w:val="mn-MN"/>
        </w:rPr>
        <w:t>      2.Энэ тушаалыг хэрэгжүүлэх зохион байгуулалтын арга хэмжээ авч ажиллахыг аймаг, нийслэл, сум, дүүргийн Засаг дарга, нийслэлийн Байгаль хамгаалах газар, аймгийн Байгаль орчин, аялал жуулчлалын газар, сум дундын болон сумын ойн ангийн дарга нарт да</w:t>
      </w:r>
      <w:r>
        <w:rPr>
          <w:lang w:val="mn-MN"/>
        </w:rPr>
        <w:t>алгасугай.</w:t>
      </w:r>
    </w:p>
    <w:p w:rsidR="00000000" w:rsidRDefault="00342ECD">
      <w:pPr>
        <w:pStyle w:val="NormalWeb"/>
        <w:spacing w:before="0" w:beforeAutospacing="0" w:after="0" w:afterAutospacing="0" w:line="360" w:lineRule="auto"/>
        <w:ind w:firstLine="720"/>
        <w:jc w:val="both"/>
        <w:divId w:val="1106583133"/>
        <w:rPr>
          <w:lang w:val="mn-MN"/>
        </w:rPr>
      </w:pPr>
      <w:r>
        <w:rPr>
          <w:lang w:val="mn-MN"/>
        </w:rPr>
        <w:t>      3.Энэ тушаалын хэрэгжилтэнд хяналт тавьж ажиллахыг Бодлогын хэрэгжилтийг зохицуулах газар /Б.Гантулга/, Хүрээлэн буй орчин, байгалийн нөөцийн газар /Д.Энхбат/-д үүрэг болгосугай. </w:t>
      </w: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r>
        <w:rPr>
          <w:lang w:val="mn-MN"/>
        </w:rPr>
        <w:t xml:space="preserve">САЙД                                                    </w:t>
      </w:r>
      <w:r>
        <w:rPr>
          <w:lang w:val="mn-MN"/>
        </w:rPr>
        <w:t>                                С.ОЮУН</w:t>
      </w: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jc w:val="right"/>
        <w:divId w:val="1106583133"/>
        <w:rPr>
          <w:i/>
          <w:lang w:val="mn-MN"/>
        </w:rPr>
      </w:pPr>
      <w:r>
        <w:rPr>
          <w:i/>
          <w:lang w:val="mn-MN"/>
        </w:rPr>
        <w:lastRenderedPageBreak/>
        <w:t>Байгаль орчин, ногоон хөгжлийн сайдын 2012 оны</w:t>
      </w:r>
    </w:p>
    <w:p w:rsidR="00000000" w:rsidRDefault="00342ECD">
      <w:pPr>
        <w:pStyle w:val="NormalWeb"/>
        <w:spacing w:before="0" w:beforeAutospacing="0" w:after="0" w:afterAutospacing="0" w:line="360" w:lineRule="auto"/>
        <w:ind w:left="2660"/>
        <w:jc w:val="right"/>
        <w:divId w:val="1106583133"/>
        <w:rPr>
          <w:i/>
          <w:lang w:val="mn-MN"/>
        </w:rPr>
      </w:pPr>
      <w:r>
        <w:rPr>
          <w:i/>
          <w:lang w:val="mn-MN"/>
        </w:rPr>
        <w:t>А-125 дугаар тушаалын хавсралт</w:t>
      </w:r>
    </w:p>
    <w:p w:rsidR="00000000" w:rsidRDefault="00342ECD">
      <w:pPr>
        <w:pStyle w:val="NormalWeb"/>
        <w:spacing w:before="0" w:beforeAutospacing="0" w:after="0" w:afterAutospacing="0" w:line="360" w:lineRule="auto"/>
        <w:jc w:val="center"/>
        <w:divId w:val="1106583133"/>
        <w:rPr>
          <w:lang w:val="mn-MN"/>
        </w:rPr>
      </w:pPr>
      <w:r>
        <w:rPr>
          <w:lang w:val="mn-MN"/>
        </w:rPr>
        <w:br/>
      </w:r>
      <w:r>
        <w:rPr>
          <w:rStyle w:val="Strong"/>
          <w:lang w:val="mn-MN"/>
        </w:rPr>
        <w:t>ОЙН ДАГАЛТ БАЯЛГИЙН НӨӨЦ АШИГЛАСНЫ</w:t>
      </w:r>
      <w:r>
        <w:rPr>
          <w:b/>
          <w:bCs/>
          <w:lang w:val="mn-MN"/>
        </w:rPr>
        <w:br/>
      </w:r>
      <w:r>
        <w:rPr>
          <w:rStyle w:val="Strong"/>
          <w:lang w:val="mn-MN"/>
        </w:rPr>
        <w:t>ТӨЛБӨРИЙН ХЭМЖЭЭ</w:t>
      </w:r>
    </w:p>
    <w:p w:rsidR="00000000" w:rsidRDefault="00342ECD">
      <w:pPr>
        <w:pStyle w:val="NormalWeb"/>
        <w:spacing w:before="0" w:beforeAutospacing="0" w:after="0" w:afterAutospacing="0" w:line="360" w:lineRule="auto"/>
        <w:ind w:left="360"/>
        <w:jc w:val="both"/>
        <w:divId w:val="1106583133"/>
        <w:rPr>
          <w:lang w:val="mn-MN"/>
        </w:rPr>
      </w:pPr>
      <w:r>
        <w:rPr>
          <w:lang w:val="mn-MN"/>
        </w:rPr>
        <w:t> </w:t>
      </w:r>
    </w:p>
    <w:tbl>
      <w:tblPr>
        <w:tblStyle w:val="TableGrid"/>
        <w:tblW w:w="0" w:type="auto"/>
        <w:tblInd w:w="0" w:type="dxa"/>
        <w:tblLook w:val="04A0" w:firstRow="1" w:lastRow="0" w:firstColumn="1" w:lastColumn="0" w:noHBand="0" w:noVBand="1"/>
      </w:tblPr>
      <w:tblGrid>
        <w:gridCol w:w="665"/>
        <w:gridCol w:w="3003"/>
        <w:gridCol w:w="2020"/>
        <w:gridCol w:w="1428"/>
        <w:gridCol w:w="1740"/>
      </w:tblGrid>
      <w:tr w:rsidR="00000000">
        <w:trPr>
          <w:divId w:val="1106583133"/>
          <w:trHeight w:val="88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80"/>
              <w:jc w:val="center"/>
              <w:rPr>
                <w:lang w:val="mn-MN"/>
              </w:rPr>
            </w:pPr>
            <w:r>
              <w:rPr>
                <w:lang w:val="mn-MN"/>
              </w:rPr>
              <w:t>№</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Нэр төрөл</w:t>
            </w:r>
          </w:p>
        </w:tc>
        <w:tc>
          <w:tcPr>
            <w:tcW w:w="670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Ашиглалтын зориулалтаар, кг/төг</w:t>
            </w:r>
          </w:p>
        </w:tc>
      </w:tr>
      <w:tr w:rsidR="00000000">
        <w:trPr>
          <w:divId w:val="1106583133"/>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342EC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342ECD">
            <w:pPr>
              <w:rPr>
                <w:rFonts w:ascii="Times New Roman" w:eastAsiaTheme="minorEastAsia" w:hAnsi="Times New Roman"/>
                <w:sz w:val="24"/>
                <w:szCs w:val="24"/>
                <w:lang w:val="mn-MN"/>
              </w:rPr>
            </w:pP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Судалгаа,</w:t>
            </w:r>
          </w:p>
          <w:p w:rsidR="00000000" w:rsidRDefault="00342ECD">
            <w:pPr>
              <w:pStyle w:val="NormalWeb"/>
              <w:spacing w:before="0" w:beforeAutospacing="0" w:after="0" w:afterAutospacing="0" w:line="360" w:lineRule="auto"/>
              <w:jc w:val="center"/>
              <w:rPr>
                <w:lang w:val="mn-MN"/>
              </w:rPr>
            </w:pPr>
            <w:r>
              <w:rPr>
                <w:lang w:val="mn-MN"/>
              </w:rPr>
              <w:t>шинжилгээний</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Ахуйн</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Үйлдвэрлэл</w:t>
            </w:r>
          </w:p>
          <w:p w:rsidR="00000000" w:rsidRDefault="00342ECD">
            <w:pPr>
              <w:pStyle w:val="NormalWeb"/>
              <w:spacing w:before="0" w:beforeAutospacing="0" w:after="0" w:afterAutospacing="0" w:line="360" w:lineRule="auto"/>
              <w:jc w:val="center"/>
              <w:rPr>
                <w:lang w:val="mn-MN"/>
              </w:rPr>
            </w:pPr>
            <w:r>
              <w:rPr>
                <w:lang w:val="mn-MN"/>
              </w:rPr>
              <w:t>ийн</w:t>
            </w:r>
          </w:p>
        </w:tc>
      </w:tr>
      <w:tr w:rsidR="00000000">
        <w:trPr>
          <w:divId w:val="1106583133"/>
          <w:trHeight w:val="96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80"/>
              <w:jc w:val="center"/>
              <w:rPr>
                <w:lang w:val="mn-MN"/>
              </w:rPr>
            </w:pPr>
            <w:r>
              <w:rPr>
                <w:lang w:val="mn-MN"/>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Хуш модны самар</w:t>
            </w:r>
            <w:r>
              <w:rPr>
                <w:lang w:val="mn-MN"/>
              </w:rPr>
              <w:br/>
              <w:t>Pinus sibirica Du tour.</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800</w:t>
            </w:r>
          </w:p>
        </w:tc>
      </w:tr>
      <w:tr w:rsidR="00000000">
        <w:trPr>
          <w:divId w:val="1106583133"/>
          <w:trHeight w:val="380"/>
        </w:trPr>
        <w:tc>
          <w:tcPr>
            <w:tcW w:w="1212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Жимс</w:t>
            </w:r>
          </w:p>
        </w:tc>
      </w:tr>
      <w:tr w:rsidR="00000000">
        <w:trPr>
          <w:divId w:val="1106583133"/>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2.</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Монос/мойл/</w:t>
            </w:r>
            <w:r>
              <w:rPr>
                <w:lang w:val="mn-MN"/>
              </w:rPr>
              <w:br/>
              <w:t>Padus asiatica Kom.</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600</w:t>
            </w:r>
          </w:p>
        </w:tc>
      </w:tr>
      <w:tr w:rsidR="00000000">
        <w:trPr>
          <w:divId w:val="1106583133"/>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Долоогоно</w:t>
            </w:r>
          </w:p>
          <w:p w:rsidR="00000000" w:rsidRDefault="00342ECD">
            <w:pPr>
              <w:pStyle w:val="NormalWeb"/>
              <w:spacing w:before="0" w:beforeAutospacing="0" w:after="0" w:afterAutospacing="0" w:line="360" w:lineRule="auto"/>
              <w:ind w:left="240"/>
              <w:jc w:val="both"/>
              <w:rPr>
                <w:lang w:val="mn-MN"/>
              </w:rPr>
            </w:pPr>
            <w:r>
              <w:rPr>
                <w:lang w:val="mn-MN"/>
              </w:rPr>
              <w:t>Crataegus sanguine Pall.</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2700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3600</w:t>
            </w:r>
          </w:p>
        </w:tc>
      </w:tr>
      <w:tr w:rsidR="00000000">
        <w:trPr>
          <w:divId w:val="1106583133"/>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Өндөр</w:t>
            </w:r>
            <w:r>
              <w:rPr>
                <w:lang w:val="mn-MN"/>
              </w:rPr>
              <w:t xml:space="preserve"> улаагана /хад/</w:t>
            </w:r>
            <w:r>
              <w:rPr>
                <w:lang w:val="mn-MN"/>
              </w:rPr>
              <w:br/>
            </w:r>
            <w:r>
              <w:rPr>
                <w:lang w:val="mn-MN"/>
              </w:rPr>
              <w:t>Ribes altissimum Turcz.</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r>
      <w:tr w:rsidR="00000000">
        <w:trPr>
          <w:divId w:val="1106583133"/>
          <w:trHeight w:val="118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both"/>
              <w:rPr>
                <w:lang w:val="mn-MN"/>
              </w:rPr>
            </w:pPr>
            <w:r>
              <w:rPr>
                <w:lang w:val="mn-MN"/>
              </w:rPr>
              <w:t>Улаан улаагана</w:t>
            </w:r>
            <w:r>
              <w:rPr>
                <w:lang w:val="mn-MN"/>
              </w:rPr>
              <w:br/>
              <w:t>/улаалзгана/</w:t>
            </w:r>
            <w:r>
              <w:rPr>
                <w:lang w:val="mn-MN"/>
              </w:rPr>
              <w:br/>
              <w:t>Ribes rubrum L.</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r>
      <w:tr w:rsidR="00000000">
        <w:trPr>
          <w:divId w:val="1106583133"/>
          <w:trHeight w:val="116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6.</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Яшилдуу чацаргана Hippophae rhamnoides L.</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200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r>
      <w:tr w:rsidR="00000000">
        <w:trPr>
          <w:divId w:val="1106583133"/>
          <w:trHeight w:val="76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7.</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Нэрс /хөх нэрс/</w:t>
            </w:r>
            <w:r>
              <w:rPr>
                <w:lang w:val="mn-MN"/>
              </w:rPr>
              <w:br/>
              <w:t>Vaccinium uliginosum L.</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450</w:t>
            </w:r>
          </w:p>
        </w:tc>
      </w:tr>
      <w:tr w:rsidR="00000000">
        <w:trPr>
          <w:divId w:val="1106583133"/>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8.</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Анис, алирс</w:t>
            </w:r>
            <w:r>
              <w:rPr>
                <w:lang w:val="mn-MN"/>
              </w:rPr>
              <w:br/>
              <w:t>Vaccinium vitis-idaea L.</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570</w:t>
            </w:r>
          </w:p>
        </w:tc>
      </w:tr>
      <w:tr w:rsidR="00000000">
        <w:trPr>
          <w:divId w:val="1106583133"/>
          <w:trHeight w:val="80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lastRenderedPageBreak/>
              <w:t>9.</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Үхрийн</w:t>
            </w:r>
            <w:r>
              <w:rPr>
                <w:lang w:val="mn-MN"/>
              </w:rPr>
              <w:t xml:space="preserve"> нүд</w:t>
            </w:r>
            <w:r>
              <w:rPr>
                <w:lang w:val="mn-MN"/>
              </w:rPr>
              <w:br/>
              <w:t>Ribes nigrum L.</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600</w:t>
            </w:r>
          </w:p>
        </w:tc>
      </w:tr>
      <w:tr w:rsidR="00000000">
        <w:trPr>
          <w:divId w:val="1106583133"/>
          <w:trHeight w:val="80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Өргөст</w:t>
            </w:r>
            <w:r>
              <w:rPr>
                <w:lang w:val="mn-MN"/>
              </w:rPr>
              <w:t xml:space="preserve"> нохойн хошуу</w:t>
            </w:r>
            <w:r>
              <w:rPr>
                <w:lang w:val="mn-MN"/>
              </w:rPr>
              <w:br/>
              <w:t>Rosa acicularis Lindl.</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250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450</w:t>
            </w:r>
          </w:p>
        </w:tc>
      </w:tr>
      <w:tr w:rsidR="00000000">
        <w:trPr>
          <w:divId w:val="1106583133"/>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11.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Гүзээлзгэнэ</w:t>
            </w:r>
          </w:p>
          <w:p w:rsidR="00000000" w:rsidRDefault="00342ECD">
            <w:pPr>
              <w:pStyle w:val="NormalWeb"/>
              <w:spacing w:before="0" w:beforeAutospacing="0" w:after="0" w:afterAutospacing="0" w:line="360" w:lineRule="auto"/>
              <w:ind w:left="240"/>
              <w:jc w:val="both"/>
              <w:rPr>
                <w:lang w:val="mn-MN"/>
              </w:rPr>
            </w:pPr>
            <w:r>
              <w:rPr>
                <w:lang w:val="mn-MN"/>
              </w:rPr>
              <w:t>Fragaria orientalis Losinsk</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1000</w:t>
            </w:r>
          </w:p>
        </w:tc>
      </w:tr>
      <w:tr w:rsidR="00000000">
        <w:trPr>
          <w:divId w:val="1106583133"/>
          <w:trHeight w:val="800"/>
        </w:trPr>
        <w:tc>
          <w:tcPr>
            <w:tcW w:w="72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
              <w:jc w:val="center"/>
              <w:rPr>
                <w:lang w:val="mn-MN"/>
              </w:rPr>
            </w:pPr>
            <w:r>
              <w:rPr>
                <w:lang w:val="mn-MN"/>
              </w:rPr>
              <w:t>12.</w:t>
            </w:r>
          </w:p>
        </w:tc>
        <w:tc>
          <w:tcPr>
            <w:tcW w:w="46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40"/>
              <w:jc w:val="both"/>
              <w:rPr>
                <w:lang w:val="mn-MN"/>
              </w:rPr>
            </w:pPr>
            <w:r>
              <w:rPr>
                <w:lang w:val="mn-MN"/>
              </w:rPr>
              <w:t>Далан хальс /чонын элэг/ Lonicera altaica</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250</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250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460</w:t>
            </w:r>
          </w:p>
        </w:tc>
      </w:tr>
    </w:tbl>
    <w:p w:rsidR="00000000" w:rsidRDefault="00342ECD">
      <w:pPr>
        <w:pStyle w:val="NormalWeb"/>
        <w:spacing w:before="0" w:beforeAutospacing="0" w:after="0" w:afterAutospacing="0" w:line="360" w:lineRule="auto"/>
        <w:ind w:left="160"/>
        <w:jc w:val="both"/>
        <w:divId w:val="1106583133"/>
        <w:rPr>
          <w:lang w:val="mn-MN"/>
        </w:rPr>
      </w:pPr>
      <w:r>
        <w:rPr>
          <w:lang w:val="mn-MN"/>
        </w:rPr>
        <w:t>Мөөг</w:t>
      </w:r>
    </w:p>
    <w:tbl>
      <w:tblPr>
        <w:tblStyle w:val="TableGrid"/>
        <w:tblW w:w="0" w:type="auto"/>
        <w:tblInd w:w="0" w:type="dxa"/>
        <w:tblLook w:val="04A0" w:firstRow="1" w:lastRow="0" w:firstColumn="1" w:lastColumn="0" w:noHBand="0" w:noVBand="1"/>
      </w:tblPr>
      <w:tblGrid>
        <w:gridCol w:w="789"/>
        <w:gridCol w:w="3404"/>
        <w:gridCol w:w="1670"/>
        <w:gridCol w:w="1543"/>
        <w:gridCol w:w="1450"/>
      </w:tblGrid>
      <w:tr w:rsidR="00000000">
        <w:trPr>
          <w:divId w:val="1106583133"/>
          <w:trHeight w:val="84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0"/>
              <w:jc w:val="center"/>
              <w:rPr>
                <w:lang w:val="mn-MN"/>
              </w:rPr>
            </w:pPr>
            <w:r>
              <w:rPr>
                <w:lang w:val="mn-MN"/>
              </w:rPr>
              <w:t>13.</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Юүлүүр Ташуумаг</w:t>
            </w:r>
            <w:r>
              <w:rPr>
                <w:lang w:val="mn-MN"/>
              </w:rPr>
              <w:br/>
              <w:t>Clitocybe gibba Kumm.</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416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 I 400</w:t>
            </w:r>
          </w:p>
        </w:tc>
      </w:tr>
      <w:tr w:rsidR="00000000">
        <w:trPr>
          <w:divId w:val="1106583133"/>
          <w:trHeight w:val="122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0"/>
              <w:jc w:val="center"/>
              <w:rPr>
                <w:lang w:val="mn-MN"/>
              </w:rPr>
            </w:pPr>
            <w:r>
              <w:rPr>
                <w:lang w:val="mn-MN"/>
              </w:rPr>
              <w:t>14.</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Ягаан сархиаг</w:t>
            </w:r>
          </w:p>
          <w:p w:rsidR="00000000" w:rsidRDefault="00342ECD">
            <w:pPr>
              <w:pStyle w:val="NormalWeb"/>
              <w:spacing w:before="0" w:beforeAutospacing="0" w:after="0" w:afterAutospacing="0" w:line="360" w:lineRule="auto"/>
              <w:ind w:left="260"/>
              <w:jc w:val="both"/>
              <w:rPr>
                <w:lang w:val="mn-MN"/>
              </w:rPr>
            </w:pPr>
            <w:r>
              <w:rPr>
                <w:lang w:val="mn-MN"/>
              </w:rPr>
              <w:t>Lactarius torminosus S.F.Gray.</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r>
      <w:tr w:rsidR="00000000">
        <w:trPr>
          <w:divId w:val="1106583133"/>
          <w:trHeight w:val="50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00"/>
              <w:jc w:val="center"/>
              <w:rPr>
                <w:lang w:val="mn-MN"/>
              </w:rPr>
            </w:pPr>
            <w:r>
              <w:rPr>
                <w:lang w:val="mn-MN"/>
              </w:rPr>
              <w:t>15.</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Шар-ногоон Ур мөөг</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r>
      <w:tr w:rsidR="00000000">
        <w:trPr>
          <w:divId w:val="1106583133"/>
          <w:trHeight w:val="94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20"/>
              <w:jc w:val="center"/>
              <w:rPr>
                <w:lang w:val="mn-MN"/>
              </w:rPr>
            </w:pPr>
            <w:r>
              <w:rPr>
                <w:lang w:val="mn-MN"/>
              </w:rPr>
              <w:t>16.</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Хэврэг чидмэг</w:t>
            </w:r>
            <w:r>
              <w:rPr>
                <w:lang w:val="mn-MN"/>
              </w:rPr>
              <w:br/>
              <w:t>Russula emetic S.F.Gray.</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r>
      <w:tr w:rsidR="00000000">
        <w:trPr>
          <w:divId w:val="1106583133"/>
          <w:trHeight w:val="142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20"/>
              <w:jc w:val="center"/>
              <w:rPr>
                <w:lang w:val="mn-MN"/>
              </w:rPr>
            </w:pPr>
            <w:r>
              <w:rPr>
                <w:lang w:val="mn-MN"/>
              </w:rPr>
              <w:t>17.</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Тосондой</w:t>
            </w:r>
          </w:p>
          <w:p w:rsidR="00000000" w:rsidRDefault="00342ECD">
            <w:pPr>
              <w:pStyle w:val="NormalWeb"/>
              <w:spacing w:before="0" w:beforeAutospacing="0" w:after="0" w:afterAutospacing="0" w:line="360" w:lineRule="auto"/>
              <w:ind w:left="260"/>
              <w:jc w:val="both"/>
              <w:rPr>
                <w:lang w:val="mn-MN"/>
              </w:rPr>
            </w:pPr>
            <w:r>
              <w:rPr>
                <w:lang w:val="mn-MN"/>
              </w:rPr>
              <w:t>Suillus grevillei Sing.</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r>
      <w:tr w:rsidR="00000000">
        <w:trPr>
          <w:divId w:val="1106583133"/>
          <w:trHeight w:val="120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20"/>
              <w:jc w:val="center"/>
              <w:rPr>
                <w:lang w:val="mn-MN"/>
              </w:rPr>
            </w:pPr>
            <w:r>
              <w:rPr>
                <w:lang w:val="mn-MN"/>
              </w:rPr>
              <w:t>18.</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Эгэл далбига</w:t>
            </w:r>
            <w:r>
              <w:rPr>
                <w:lang w:val="mn-MN"/>
              </w:rPr>
              <w:br/>
              <w:t>Agaricus campestris Fr.</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r>
      <w:tr w:rsidR="00000000">
        <w:trPr>
          <w:divId w:val="1106583133"/>
          <w:trHeight w:val="940"/>
        </w:trPr>
        <w:tc>
          <w:tcPr>
            <w:tcW w:w="1214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Бусад</w:t>
            </w:r>
          </w:p>
        </w:tc>
      </w:tr>
      <w:tr w:rsidR="00000000">
        <w:trPr>
          <w:divId w:val="1106583133"/>
          <w:trHeight w:val="84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00"/>
              <w:jc w:val="center"/>
              <w:rPr>
                <w:lang w:val="mn-MN"/>
              </w:rPr>
            </w:pPr>
            <w:r>
              <w:rPr>
                <w:lang w:val="mn-MN"/>
              </w:rPr>
              <w:t>19.</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Хөвд</w:t>
            </w:r>
          </w:p>
          <w:p w:rsidR="00000000" w:rsidRDefault="00342ECD">
            <w:pPr>
              <w:pStyle w:val="NormalWeb"/>
              <w:spacing w:before="0" w:beforeAutospacing="0" w:after="0" w:afterAutospacing="0" w:line="360" w:lineRule="auto"/>
              <w:ind w:left="260"/>
              <w:jc w:val="both"/>
              <w:rPr>
                <w:lang w:val="mn-MN"/>
              </w:rPr>
            </w:pPr>
            <w:r>
              <w:rPr>
                <w:lang w:val="mn-MN"/>
              </w:rPr>
              <w:t>Sphagnum</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150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300</w:t>
            </w:r>
          </w:p>
        </w:tc>
      </w:tr>
      <w:tr w:rsidR="00000000">
        <w:trPr>
          <w:divId w:val="1106583133"/>
          <w:trHeight w:val="50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00"/>
              <w:jc w:val="center"/>
              <w:rPr>
                <w:lang w:val="mn-MN"/>
              </w:rPr>
            </w:pPr>
            <w:r>
              <w:rPr>
                <w:lang w:val="mn-MN"/>
              </w:rPr>
              <w:t>20.</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Хусны шүүс /л/</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500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1000</w:t>
            </w:r>
          </w:p>
        </w:tc>
      </w:tr>
      <w:tr w:rsidR="00000000">
        <w:trPr>
          <w:divId w:val="1106583133"/>
          <w:trHeight w:val="50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00"/>
              <w:jc w:val="center"/>
              <w:rPr>
                <w:lang w:val="mn-MN"/>
              </w:rPr>
            </w:pPr>
            <w:r>
              <w:rPr>
                <w:lang w:val="mn-MN"/>
              </w:rPr>
              <w:lastRenderedPageBreak/>
              <w:t>21.</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Нарсны шилмүүс</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800</w:t>
            </w:r>
          </w:p>
        </w:tc>
      </w:tr>
      <w:tr w:rsidR="00000000">
        <w:trPr>
          <w:divId w:val="1106583133"/>
          <w:trHeight w:val="500"/>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100"/>
              <w:jc w:val="center"/>
              <w:rPr>
                <w:lang w:val="mn-MN"/>
              </w:rPr>
            </w:pPr>
            <w:r>
              <w:rPr>
                <w:lang w:val="mn-MN"/>
              </w:rPr>
              <w:t>22.</w:t>
            </w:r>
          </w:p>
        </w:tc>
        <w:tc>
          <w:tcPr>
            <w:tcW w:w="47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ind w:left="260"/>
              <w:jc w:val="both"/>
              <w:rPr>
                <w:lang w:val="mn-MN"/>
              </w:rPr>
            </w:pPr>
            <w:r>
              <w:rPr>
                <w:lang w:val="mn-MN"/>
              </w:rPr>
              <w:t>Давирхай</w:t>
            </w:r>
          </w:p>
        </w:tc>
        <w:tc>
          <w:tcPr>
            <w:tcW w:w="238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2000</w:t>
            </w:r>
          </w:p>
        </w:tc>
        <w:tc>
          <w:tcPr>
            <w:tcW w:w="2000" w:type="dxa"/>
            <w:tcBorders>
              <w:top w:val="single" w:sz="4" w:space="0" w:color="auto"/>
              <w:left w:val="single" w:sz="4" w:space="0" w:color="auto"/>
              <w:bottom w:val="single" w:sz="4" w:space="0" w:color="auto"/>
              <w:right w:val="single" w:sz="4" w:space="0" w:color="auto"/>
            </w:tcBorders>
            <w:vAlign w:val="center"/>
            <w:hideMark/>
          </w:tcPr>
          <w:p w:rsidR="00000000" w:rsidRDefault="00342ECD">
            <w:pPr>
              <w:pStyle w:val="NormalWeb"/>
              <w:spacing w:before="0" w:beforeAutospacing="0" w:after="0" w:afterAutospacing="0" w:line="360" w:lineRule="auto"/>
              <w:jc w:val="center"/>
              <w:rPr>
                <w:lang w:val="mn-MN"/>
              </w:rPr>
            </w:pPr>
            <w:r>
              <w:rPr>
                <w:lang w:val="mn-MN"/>
              </w:rPr>
              <w:t>4000</w:t>
            </w:r>
          </w:p>
        </w:tc>
      </w:tr>
    </w:tbl>
    <w:p w:rsidR="00000000" w:rsidRDefault="00342ECD">
      <w:pPr>
        <w:spacing w:line="360" w:lineRule="auto"/>
        <w:jc w:val="both"/>
        <w:divId w:val="1106583133"/>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342ECD">
      <w:pPr>
        <w:pStyle w:val="NormalWeb"/>
        <w:spacing w:before="0" w:beforeAutospacing="0" w:after="0" w:afterAutospacing="0" w:line="360" w:lineRule="auto"/>
        <w:ind w:left="1440" w:firstLine="720"/>
        <w:jc w:val="both"/>
        <w:divId w:val="1106583133"/>
        <w:rPr>
          <w:sz w:val="22"/>
          <w:lang w:val="mn-MN"/>
        </w:rPr>
      </w:pPr>
      <w:r>
        <w:rPr>
          <w:sz w:val="22"/>
          <w:lang w:val="mn-MN"/>
        </w:rPr>
        <w:t xml:space="preserve">Тайлбар:  Энэ жагсаалтаар төлбөрийн хэмжээ нь тогтоогдоогүй ойн дагалт баялгийг ашиглах тохиолдолд овог, төрөл, зүйлийн </w:t>
      </w:r>
      <w:r>
        <w:rPr>
          <w:sz w:val="22"/>
          <w:lang w:val="mn-MN"/>
        </w:rPr>
        <w:t>хамаарлаар нь төлбөрийн хэмжээг адилтган тогтоож болно.</w:t>
      </w: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000000" w:rsidRDefault="00342ECD">
      <w:pPr>
        <w:pStyle w:val="NormalWeb"/>
        <w:spacing w:before="0" w:beforeAutospacing="0" w:after="0" w:afterAutospacing="0" w:line="360" w:lineRule="auto"/>
        <w:ind w:firstLine="720"/>
        <w:jc w:val="both"/>
        <w:divId w:val="1106583133"/>
        <w:rPr>
          <w:lang w:val="mn-MN"/>
        </w:rPr>
      </w:pPr>
    </w:p>
    <w:p w:rsidR="00342ECD" w:rsidRDefault="00342ECD">
      <w:pPr>
        <w:pStyle w:val="NormalWeb"/>
        <w:spacing w:before="0" w:beforeAutospacing="0" w:after="0" w:afterAutospacing="0" w:line="360" w:lineRule="auto"/>
        <w:ind w:firstLine="720"/>
        <w:jc w:val="both"/>
        <w:divId w:val="1106583133"/>
        <w:rPr>
          <w:lang w:val="mn-MN"/>
        </w:rPr>
      </w:pPr>
    </w:p>
    <w:sectPr w:rsidR="00342E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110957"/>
    <w:rsid w:val="00110957"/>
    <w:rsid w:val="0034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3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2018-03-05T09:56:00Z</dcterms:created>
  <dcterms:modified xsi:type="dcterms:W3CDTF">2018-03-05T09:56:00Z</dcterms:modified>
</cp:coreProperties>
</file>