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5A3F">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ЖУРАМ БАТЛАХ ТУХАЙ /Ойгоос мод бэлтгэх жу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Ойгоос мод бэлтгэх журам/"/>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E45A3F">
      <w:pPr>
        <w:spacing w:line="360" w:lineRule="auto"/>
        <w:jc w:val="center"/>
        <w:divId w:val="183784926"/>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МОНГОЛ УЛСЫН БАЙГАЛЬ ОРЧИН, АЯЛАЛ </w:t>
      </w:r>
    </w:p>
    <w:p w:rsidR="00000000" w:rsidRDefault="00E45A3F">
      <w:pPr>
        <w:spacing w:line="360" w:lineRule="auto"/>
        <w:jc w:val="center"/>
        <w:divId w:val="183784926"/>
        <w:rPr>
          <w:rFonts w:ascii="Times New Roman" w:eastAsia="Times New Roman" w:hAnsi="Times New Roman"/>
          <w:b/>
          <w:bCs/>
          <w:sz w:val="24"/>
          <w:szCs w:val="24"/>
        </w:rPr>
      </w:pPr>
      <w:r>
        <w:rPr>
          <w:rFonts w:ascii="Times New Roman" w:eastAsia="Times New Roman" w:hAnsi="Times New Roman"/>
          <w:b/>
          <w:bCs/>
          <w:sz w:val="24"/>
          <w:szCs w:val="24"/>
          <w:lang w:val="mn-MN"/>
        </w:rPr>
        <w:t>ЖУУЧЛАЛЫН САЙДЫН ТУШААЛ</w:t>
      </w:r>
    </w:p>
    <w:p w:rsidR="00000000" w:rsidRDefault="00E45A3F">
      <w:pPr>
        <w:spacing w:line="360" w:lineRule="auto"/>
        <w:jc w:val="both"/>
        <w:divId w:val="183784926"/>
        <w:rPr>
          <w:rFonts w:ascii="Times New Roman" w:eastAsia="Times New Roman" w:hAnsi="Times New Roman"/>
          <w:b/>
          <w:bCs/>
          <w:sz w:val="24"/>
          <w:szCs w:val="24"/>
        </w:rPr>
      </w:pPr>
    </w:p>
    <w:p w:rsidR="00000000" w:rsidRDefault="00E45A3F">
      <w:pPr>
        <w:spacing w:line="360" w:lineRule="auto"/>
        <w:jc w:val="center"/>
        <w:divId w:val="183784926"/>
        <w:rPr>
          <w:rFonts w:ascii="Times New Roman" w:eastAsia="Times New Roman" w:hAnsi="Times New Roman"/>
          <w:b/>
          <w:bCs/>
          <w:caps/>
          <w:sz w:val="24"/>
          <w:szCs w:val="24"/>
        </w:rPr>
      </w:pPr>
      <w:r>
        <w:rPr>
          <w:rFonts w:ascii="Times New Roman" w:eastAsia="Times New Roman" w:hAnsi="Times New Roman"/>
          <w:b/>
          <w:bCs/>
          <w:caps/>
          <w:sz w:val="24"/>
          <w:szCs w:val="24"/>
          <w:lang w:val="mn-MN"/>
        </w:rPr>
        <w:t>ЖУРАМ БАТЛАХ ТУХАЙ /Ойгоос мод бэлтгэх журам/</w:t>
      </w:r>
    </w:p>
    <w:p w:rsidR="00000000" w:rsidRDefault="00E45A3F">
      <w:pPr>
        <w:spacing w:line="360" w:lineRule="auto"/>
        <w:jc w:val="center"/>
        <w:divId w:val="183784926"/>
        <w:rPr>
          <w:rFonts w:ascii="Times New Roman" w:eastAsia="Times New Roman" w:hAnsi="Times New Roman"/>
          <w:b/>
          <w:bCs/>
          <w:caps/>
          <w:sz w:val="24"/>
          <w:szCs w:val="24"/>
        </w:rPr>
      </w:pP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E45A3F">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2009 оны 05 дугаар </w:t>
            </w:r>
          </w:p>
          <w:p w:rsidR="00000000" w:rsidRDefault="00E45A3F">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20-ны өдөр </w:t>
            </w:r>
          </w:p>
        </w:tc>
        <w:tc>
          <w:tcPr>
            <w:tcW w:w="1650" w:type="pct"/>
            <w:tcMar>
              <w:top w:w="15" w:type="dxa"/>
              <w:left w:w="15" w:type="dxa"/>
              <w:bottom w:w="15" w:type="dxa"/>
              <w:right w:w="15" w:type="dxa"/>
            </w:tcMar>
            <w:vAlign w:val="center"/>
            <w:hideMark/>
          </w:tcPr>
          <w:p w:rsidR="00000000" w:rsidRDefault="00E45A3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E45A3F">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E45A3F">
      <w:pPr>
        <w:spacing w:line="360" w:lineRule="auto"/>
        <w:jc w:val="center"/>
        <w:divId w:val="1238709011"/>
        <w:rPr>
          <w:rFonts w:ascii="Times New Roman" w:eastAsia="Times New Roman" w:hAnsi="Times New Roman"/>
          <w:b/>
          <w:bCs/>
          <w:sz w:val="24"/>
          <w:szCs w:val="24"/>
        </w:rPr>
      </w:pPr>
      <w:r>
        <w:rPr>
          <w:rFonts w:ascii="Times New Roman" w:eastAsia="Times New Roman" w:hAnsi="Times New Roman"/>
          <w:b/>
          <w:bCs/>
          <w:sz w:val="24"/>
          <w:szCs w:val="24"/>
          <w:lang w:val="mn-MN"/>
        </w:rPr>
        <w:t>Дугаар 127</w:t>
      </w:r>
    </w:p>
    <w:p w:rsidR="00000000" w:rsidRDefault="00E45A3F">
      <w:pPr>
        <w:spacing w:line="360" w:lineRule="auto"/>
        <w:jc w:val="center"/>
        <w:divId w:val="1238709011"/>
        <w:rPr>
          <w:rFonts w:ascii="Times New Roman" w:eastAsia="Times New Roman" w:hAnsi="Times New Roman"/>
          <w:b/>
          <w:bCs/>
          <w:sz w:val="24"/>
          <w:szCs w:val="24"/>
        </w:rPr>
      </w:pPr>
    </w:p>
    <w:p w:rsidR="00000000" w:rsidRDefault="00E45A3F">
      <w:pPr>
        <w:pStyle w:val="NormalWeb"/>
        <w:spacing w:before="0" w:beforeAutospacing="0" w:after="0" w:afterAutospacing="0" w:line="360" w:lineRule="auto"/>
        <w:ind w:firstLine="720"/>
        <w:jc w:val="both"/>
        <w:divId w:val="1238709011"/>
        <w:rPr>
          <w:lang w:val="mn-MN"/>
        </w:rPr>
      </w:pPr>
      <w:r>
        <w:rPr>
          <w:lang w:val="mn-MN"/>
        </w:rPr>
        <w:t xml:space="preserve">Монгол улсын </w:t>
      </w:r>
      <w:r>
        <w:rPr>
          <w:lang w:val="mn-MN"/>
        </w:rPr>
        <w:t>Засгийн газрын тухай хуулийн 24 дүгээр зүйлийн 24.1.2, Байгаль орчныг хамгаалах тухай хуулийн 15 дугаар зүйлийн 15.1.2, Ойн тухай хуулийн 9 дүгээр зүйлийн 9.2, 9.3 , 12 дугаар зүйлийн 12.1.2, 29 дүгээр зүйлийн 29.1, 30 дугаар зүйлийн 30.1 дэх заалтуудыг ту</w:t>
      </w:r>
      <w:r>
        <w:rPr>
          <w:lang w:val="mn-MN"/>
        </w:rPr>
        <w:t xml:space="preserve">с тус үндэслэн ТУШААХ НЬ: </w:t>
      </w:r>
    </w:p>
    <w:p w:rsidR="00000000" w:rsidRDefault="00E45A3F">
      <w:pPr>
        <w:pStyle w:val="NormalWeb"/>
        <w:spacing w:before="0" w:beforeAutospacing="0" w:after="0" w:afterAutospacing="0" w:line="360" w:lineRule="auto"/>
        <w:ind w:firstLine="720"/>
        <w:jc w:val="both"/>
        <w:divId w:val="1238709011"/>
        <w:rPr>
          <w:lang w:val="mn-MN"/>
        </w:rPr>
      </w:pPr>
      <w:r>
        <w:rPr>
          <w:lang w:val="mn-MN"/>
        </w:rPr>
        <w:t xml:space="preserve">1. “Ойгоос мод бэлтгэх журам”-ыг 1 дүгээр, “Мод бэлтгэх гэрээ”-г 2 дугаар, “Ойгоос бэлтгэх гуалин модны хяналтын хуудас”-ны загварыг 3 дугаар, “Ойгоос бэлтгэх тууш модны </w:t>
      </w:r>
      <w:r>
        <w:rPr>
          <w:lang w:val="mn-MN"/>
        </w:rPr>
        <w:t xml:space="preserve">хяналтын хуудас”-ны загварыг 4 дүгээр хавсралтын ёсоор тус тус баталсугай. </w:t>
      </w:r>
    </w:p>
    <w:p w:rsidR="00000000" w:rsidRDefault="00E45A3F">
      <w:pPr>
        <w:pStyle w:val="NormalWeb"/>
        <w:spacing w:before="0" w:beforeAutospacing="0" w:after="0" w:afterAutospacing="0" w:line="360" w:lineRule="auto"/>
        <w:ind w:firstLine="720"/>
        <w:jc w:val="both"/>
        <w:divId w:val="1238709011"/>
        <w:rPr>
          <w:lang w:val="mn-MN"/>
        </w:rPr>
      </w:pPr>
      <w:r>
        <w:rPr>
          <w:lang w:val="mn-MN"/>
        </w:rPr>
        <w:t>2.Энэхүү журмыг хэрэгжүүлэх арга хэмжээ авч ажиллахыг аймаг, нийслэл, сум, дүүргийн Засаг дарга, аймаг, нийслэлийн Байгаль орчин, аялал жуулчлалын газар, сумдын Ойн ангийн удирдлаг</w:t>
      </w:r>
      <w:r>
        <w:rPr>
          <w:lang w:val="mn-MN"/>
        </w:rPr>
        <w:t xml:space="preserve">а болон нөхөрлөл, аж ахуйн нэгж, байгууллагын дарга нарт тус тус даалгасугай. </w:t>
      </w:r>
    </w:p>
    <w:p w:rsidR="00000000" w:rsidRDefault="00E45A3F">
      <w:pPr>
        <w:pStyle w:val="NormalWeb"/>
        <w:spacing w:before="0" w:beforeAutospacing="0" w:after="0" w:afterAutospacing="0" w:line="360" w:lineRule="auto"/>
        <w:ind w:firstLine="720"/>
        <w:jc w:val="both"/>
        <w:divId w:val="1238709011"/>
      </w:pPr>
      <w:r>
        <w:rPr>
          <w:lang w:val="mn-MN"/>
        </w:rPr>
        <w:t>3. Журмын хэрэгжилтэнд хяналт тавьж ажиллахыг Байгаль орчин, аялал жуулчлалын яамны Хүрээлэн буй орчин, байгалийн нөөцийн газар /Д.Энхбат/-т, Засгийн газрын хэрэгжүүлэгч агентла</w:t>
      </w:r>
      <w:r>
        <w:rPr>
          <w:lang w:val="mn-MN"/>
        </w:rPr>
        <w:t xml:space="preserve">г Ойн газар /М.Тунгалаг/-т даалгасугай. </w:t>
      </w:r>
    </w:p>
    <w:p w:rsidR="00000000" w:rsidRDefault="00E45A3F">
      <w:pPr>
        <w:pStyle w:val="NormalWeb"/>
        <w:spacing w:before="0" w:beforeAutospacing="0" w:after="0" w:afterAutospacing="0" w:line="360" w:lineRule="auto"/>
        <w:ind w:firstLine="720"/>
        <w:jc w:val="both"/>
        <w:divId w:val="1238709011"/>
        <w:rPr>
          <w:lang w:val="mn-MN"/>
        </w:rPr>
      </w:pPr>
      <w:r>
        <w:rPr>
          <w:lang w:val="mn-MN"/>
        </w:rPr>
        <w:t xml:space="preserve">4. Энэ тушаал батлагдсантай холбогдуулан “Заавар батлах тухай” Байгаль орчны сайдын 2000 оны 08 сарын 03-ны өдрийн 91, “Журам батлах тухай“ Байгаль </w:t>
      </w:r>
      <w:r>
        <w:rPr>
          <w:lang w:val="mn-MN"/>
        </w:rPr>
        <w:lastRenderedPageBreak/>
        <w:t xml:space="preserve">орчны сайдын 2000 оны 12 сарын 15-ны өдрийн 79/175 дугаар тушаалыг </w:t>
      </w:r>
      <w:r>
        <w:rPr>
          <w:lang w:val="mn-MN"/>
        </w:rPr>
        <w:t xml:space="preserve">тус тус хүчингүй болсонд тооцсугай. </w:t>
      </w:r>
    </w:p>
    <w:p w:rsidR="00000000" w:rsidRDefault="00E45A3F">
      <w:pPr>
        <w:spacing w:line="360" w:lineRule="auto"/>
        <w:jc w:val="both"/>
        <w:divId w:val="1238709011"/>
        <w:rPr>
          <w:rFonts w:ascii="Times New Roman" w:eastAsia="Times New Roman" w:hAnsi="Times New Roman"/>
          <w:b/>
          <w:bCs/>
          <w:sz w:val="24"/>
          <w:szCs w:val="24"/>
        </w:rPr>
      </w:pPr>
    </w:p>
    <w:p w:rsidR="00000000" w:rsidRDefault="00E45A3F">
      <w:pPr>
        <w:spacing w:line="360" w:lineRule="auto"/>
        <w:jc w:val="both"/>
        <w:divId w:val="1238709011"/>
        <w:rPr>
          <w:rFonts w:ascii="Times New Roman" w:eastAsia="Times New Roman" w:hAnsi="Times New Roman"/>
          <w:b/>
          <w:bCs/>
          <w:sz w:val="24"/>
          <w:szCs w:val="24"/>
        </w:rPr>
      </w:pPr>
    </w:p>
    <w:p w:rsidR="00000000" w:rsidRDefault="00E45A3F">
      <w:pPr>
        <w:spacing w:line="360" w:lineRule="auto"/>
        <w:jc w:val="both"/>
        <w:divId w:val="1238709011"/>
        <w:rPr>
          <w:rFonts w:ascii="Times New Roman" w:eastAsia="Times New Roman" w:hAnsi="Times New Roman"/>
          <w:b/>
          <w:bCs/>
          <w:sz w:val="24"/>
          <w:szCs w:val="24"/>
        </w:rPr>
      </w:pPr>
    </w:p>
    <w:p w:rsidR="00000000" w:rsidRDefault="00E45A3F">
      <w:pPr>
        <w:spacing w:line="360" w:lineRule="auto"/>
        <w:ind w:firstLine="720"/>
        <w:jc w:val="both"/>
        <w:divId w:val="1238709011"/>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САЙД </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lang w:val="mn-MN"/>
        </w:rPr>
        <w:t xml:space="preserve">Л.ГАНСҮХ </w:t>
      </w:r>
    </w:p>
    <w:p w:rsidR="00000000" w:rsidRDefault="00E45A3F">
      <w:pPr>
        <w:pStyle w:val="NormalWeb"/>
        <w:spacing w:before="0" w:beforeAutospacing="0" w:after="0" w:afterAutospacing="0" w:line="360" w:lineRule="auto"/>
        <w:ind w:firstLine="720"/>
        <w:jc w:val="both"/>
        <w:divId w:val="1238709011"/>
      </w:pPr>
      <w:r>
        <w:rPr>
          <w:lang w:val="mn-MN"/>
        </w:rPr>
        <w:t xml:space="preserve">  </w:t>
      </w: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rPr>
          <w:lang w:val="mn-MN"/>
        </w:rPr>
      </w:pPr>
      <w:r>
        <w:rPr>
          <w:lang w:val="mn-MN"/>
        </w:rPr>
        <w:t xml:space="preserve">Улсын бүртгэлд 2009 оны 06 дугаар сарын 02-ны өдрийн 3032 дугаарт бүртгэгдсэн </w:t>
      </w: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 xml:space="preserve">                                                             </w:t>
      </w:r>
      <w:r>
        <w:rPr>
          <w:rFonts w:ascii="Times New Roman" w:eastAsia="Times New Roman" w:hAnsi="Times New Roman"/>
          <w:i/>
          <w:sz w:val="24"/>
          <w:szCs w:val="24"/>
          <w:lang w:val="mn-MN"/>
        </w:rPr>
        <w:t>Байгаль орчин, аялал жуулчлалын сайдын</w:t>
      </w: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t xml:space="preserve">             2009 оны 05 сарын 20-ны өдрийн 127 тоот </w:t>
      </w: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t>тушаалын 1 дүгээр хавсралт</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center"/>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ОЙГООС МОД БЭЛТГЭХ ЖУРАМ</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b/>
          <w:bCs/>
          <w:sz w:val="24"/>
          <w:szCs w:val="24"/>
        </w:rPr>
        <w:tab/>
      </w:r>
      <w:r>
        <w:rPr>
          <w:rFonts w:ascii="Times New Roman" w:eastAsia="Times New Roman" w:hAnsi="Times New Roman"/>
          <w:b/>
          <w:bCs/>
          <w:sz w:val="24"/>
          <w:szCs w:val="24"/>
          <w:lang w:val="mn-MN"/>
        </w:rPr>
        <w:t>Нэг. Нийтлэг үндэслэл</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1.1.Ойн тухай хуулийн 9 дүгээр зүйлийн 9.2, 9.3, 29 дүгээр зүйлийн 29.1</w:t>
      </w:r>
      <w:r>
        <w:rPr>
          <w:rFonts w:ascii="Times New Roman" w:eastAsia="Times New Roman" w:hAnsi="Times New Roman"/>
          <w:sz w:val="24"/>
          <w:szCs w:val="24"/>
          <w:lang w:val="mn-MN"/>
        </w:rPr>
        <w:t xml:space="preserve">, 30 дугаар зүйлийн 30.1,30.2 заалтуудыг хэрэгжүүлэх, ойгоос мод бэлтгэх ажлыг  зохион байгуулахад журмын зорилго оршино.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1.2. Ойгоос мод бэлтгэх ажлыг төлөвлөх, бэлтгэх модны хэмжээг тогтоох, мод бэлтгэх болон хяналт тавих үйл ажиллагааг энэхүү</w:t>
      </w:r>
      <w:r>
        <w:rPr>
          <w:rFonts w:ascii="Times New Roman" w:eastAsia="Times New Roman" w:hAnsi="Times New Roman"/>
          <w:sz w:val="24"/>
          <w:szCs w:val="24"/>
          <w:lang w:val="mn-MN"/>
        </w:rPr>
        <w:t xml:space="preserve"> журмаар зохицуулна.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1.3. Энэхүү журманд хэрэглэсэн  дараах нэр томъёог дор дурьдсан утгаар  ойлгоно.</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1.3.1. "Ойгоос мод бэлтгэх" гэж Ойн тухай хууль тогтоомжийн дагуу төлбөр хураамжийг төлж, эрхийн бичиг авсны үндсэн дээр ойгоо</w:t>
      </w:r>
      <w:r>
        <w:rPr>
          <w:rFonts w:ascii="Times New Roman" w:eastAsia="Times New Roman" w:hAnsi="Times New Roman"/>
          <w:sz w:val="24"/>
          <w:szCs w:val="24"/>
          <w:lang w:val="mn-MN"/>
        </w:rPr>
        <w:t>с мод огтлох, мөчиртэй нь эсхүл мөчирлөсөн  тууш,  гуалин, түлээ болгон тайрах, цагаалах, хураах, мөчир, гишүү, үлдэгдлийг цуглуулж ялгах, талбайгаа цэвэрлэх зэрэг бэлтгэсэн модоо тээвэрлэх хүртэлх цогц үйл ажиллагааг;</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1.3.2. "Ойгоос мод </w:t>
      </w:r>
      <w:r>
        <w:rPr>
          <w:rFonts w:ascii="Times New Roman" w:eastAsia="Times New Roman" w:hAnsi="Times New Roman"/>
          <w:sz w:val="24"/>
          <w:szCs w:val="24"/>
          <w:lang w:val="mn-MN"/>
        </w:rPr>
        <w:t>ашиглах эрх үүсэх" гэж Ойн тухай хуулийн 9 дүгээр зүйлийн 9.2  дахь хэсэгт заасны дагуу явуулж буй үйл ажиллагааг;</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1.3.3. "Мод бэлтгэлд хяналт тавих" гэж ойгоос мод ашиглах эрх үүсэхээс эхлэн тээвэрлэх хүртлэх үйл ажиллагаа нь байгаль орч</w:t>
      </w:r>
      <w:r>
        <w:rPr>
          <w:rFonts w:ascii="Times New Roman" w:eastAsia="Times New Roman" w:hAnsi="Times New Roman"/>
          <w:sz w:val="24"/>
          <w:szCs w:val="24"/>
          <w:lang w:val="mn-MN"/>
        </w:rPr>
        <w:t>ныг хамгаалах хууль, тогтоомжид нийцэж байгаа эсэхэд байнгын хяналт тавихыг;</w:t>
      </w:r>
    </w:p>
    <w:p w:rsidR="00000000" w:rsidRDefault="00E45A3F">
      <w:pPr>
        <w:spacing w:line="360" w:lineRule="auto"/>
        <w:jc w:val="both"/>
        <w:divId w:val="1238709011"/>
        <w:rPr>
          <w:rFonts w:ascii="Times New Roman" w:eastAsia="Times New Roman" w:hAnsi="Times New Roman"/>
          <w:sz w:val="24"/>
          <w:szCs w:val="24"/>
        </w:rPr>
      </w:pPr>
      <w:r>
        <w:rPr>
          <w:rFonts w:ascii="Times New Roman" w:eastAsia="Times New Roman" w:hAnsi="Times New Roman"/>
          <w:sz w:val="24"/>
          <w:szCs w:val="24"/>
          <w:lang w:val="mn-MN"/>
        </w:rPr>
        <w:t>                  1.3.4 "Цахим сүлжээ" гэж эрхийн бичиг болон гарал үүслийн гэрчилгээ олгосон тухай мэдээллийн цахим хуудсанд суурилсан байнгын нэгдсэн санг.</w:t>
      </w:r>
    </w:p>
    <w:p w:rsidR="00000000" w:rsidRDefault="00E45A3F">
      <w:pPr>
        <w:spacing w:line="360" w:lineRule="auto"/>
        <w:jc w:val="both"/>
        <w:divId w:val="1238709011"/>
        <w:rPr>
          <w:rFonts w:ascii="Times New Roman" w:eastAsia="Times New Roman" w:hAnsi="Times New Roman"/>
          <w:sz w:val="24"/>
          <w:szCs w:val="24"/>
        </w:rPr>
      </w:pPr>
    </w:p>
    <w:p w:rsidR="00000000" w:rsidRDefault="00E45A3F">
      <w:pPr>
        <w:spacing w:line="360" w:lineRule="auto"/>
        <w:jc w:val="both"/>
        <w:divId w:val="1238709011"/>
        <w:rPr>
          <w:rFonts w:ascii="Times New Roman" w:eastAsia="Times New Roman" w:hAnsi="Times New Roman"/>
          <w:sz w:val="24"/>
          <w:szCs w:val="24"/>
        </w:rPr>
      </w:pPr>
    </w:p>
    <w:p w:rsidR="00000000" w:rsidRDefault="00E45A3F">
      <w:pPr>
        <w:spacing w:line="360" w:lineRule="auto"/>
        <w:jc w:val="both"/>
        <w:divId w:val="1238709011"/>
        <w:rPr>
          <w:rFonts w:ascii="Times New Roman" w:eastAsia="Times New Roman" w:hAnsi="Times New Roman"/>
          <w:sz w:val="24"/>
          <w:szCs w:val="24"/>
        </w:rPr>
      </w:pPr>
    </w:p>
    <w:p w:rsidR="00000000" w:rsidRDefault="00E45A3F">
      <w:pPr>
        <w:spacing w:line="360" w:lineRule="auto"/>
        <w:jc w:val="both"/>
        <w:divId w:val="1238709011"/>
        <w:rPr>
          <w:rFonts w:ascii="Times New Roman" w:eastAsia="Times New Roman" w:hAnsi="Times New Roman"/>
          <w:sz w:val="24"/>
          <w:szCs w:val="24"/>
        </w:rPr>
      </w:pPr>
    </w:p>
    <w:p w:rsidR="00000000" w:rsidRDefault="00E45A3F">
      <w:pPr>
        <w:spacing w:line="360" w:lineRule="auto"/>
        <w:ind w:left="720"/>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 xml:space="preserve">Хоёр. Ойгоос мод бэлтгэх ажлыг төлөвлөх, бэлтгэх модны хэмжээг тогтоох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sz w:val="24"/>
          <w:szCs w:val="24"/>
          <w:lang w:val="mn-MN"/>
        </w:rPr>
        <w:t xml:space="preserve">          2.1. Ойгоос мод бэлтгэх ажлыг төлөвлөх, бэлтгэх модны хэмжээг тогтоохдоо ойн тооллого, ой зохион байгуулалтын тайлан, ойн санг гэрээгээр эзэмшигч нөхөрлөл, </w:t>
      </w:r>
      <w:r>
        <w:rPr>
          <w:rFonts w:ascii="Times New Roman" w:eastAsia="Times New Roman" w:hAnsi="Times New Roman"/>
          <w:sz w:val="24"/>
          <w:szCs w:val="24"/>
          <w:lang w:val="mn-MN"/>
        </w:rPr>
        <w:t xml:space="preserve">аж ахуйн нэгж, байгууллагын ойн менежментийн төлөвлөгөөг үндэслэнэ.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2.2. Аймаг, нийслэлийн  Байгаль орчин, аялал жуулчлалын газар нь ойн менежментийн төлөвлөгөө, иргэн, нөхөрлөл, аж ахуйн нэгж байгууллагын хүсэлтийг үндэслэн дараа жилд бэлтгэх м</w:t>
      </w:r>
      <w:r>
        <w:rPr>
          <w:rFonts w:ascii="Times New Roman" w:eastAsia="Times New Roman" w:hAnsi="Times New Roman"/>
          <w:sz w:val="24"/>
          <w:szCs w:val="24"/>
          <w:lang w:val="mn-MN"/>
        </w:rPr>
        <w:t>одны хэмжээг тогтоох тухай саналаа Ойн газарт  тухайн оны 6 дугаар сарын 1-ний дотор ирүүлнэ.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lang w:val="mn-MN"/>
        </w:rPr>
        <w:t>2.3. Ойн газар  дараа жилд ойгоос бэлтгэх модны хэмжээг аймаг, нийслэлээр нэгтгэсэн саналыг тухайн оны 7 дугаар сарын 1-ний дотор Байгаль орчин, аялал</w:t>
      </w:r>
      <w:r>
        <w:rPr>
          <w:rFonts w:ascii="Times New Roman" w:eastAsia="Times New Roman" w:hAnsi="Times New Roman"/>
          <w:sz w:val="24"/>
          <w:szCs w:val="24"/>
          <w:lang w:val="mn-MN"/>
        </w:rPr>
        <w:t xml:space="preserve"> жуулчлалын яаманд ирүүлнэ.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rPr>
        <w:t xml:space="preserve">  </w:t>
      </w:r>
      <w:r>
        <w:rPr>
          <w:rFonts w:ascii="Times New Roman" w:eastAsia="Times New Roman" w:hAnsi="Times New Roman"/>
          <w:sz w:val="24"/>
          <w:szCs w:val="24"/>
          <w:lang w:val="mn-MN"/>
        </w:rPr>
        <w:t>2.4. Байгаль орчин, аялал жуулчлалын яам  дараа онд бэлтгэх модны дээд хязгаарыг аймаг, нийслэлээр тогтоосон шийдвэр гаргаж, Сангийн яам болон аймаг, нийслэлийн Байгаль орчин, аялал жуулчлалын газарт 8 дугаар сарын 10</w:t>
      </w:r>
      <w:r>
        <w:rPr>
          <w:rFonts w:ascii="Times New Roman" w:eastAsia="Times New Roman" w:hAnsi="Times New Roman"/>
          <w:sz w:val="24"/>
          <w:szCs w:val="24"/>
          <w:lang w:val="mn-MN"/>
        </w:rPr>
        <w:t xml:space="preserve">–ны дотор хүргүүлнэ.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2.5. Ойгоос жилд бэлтгэх хэрэглээний модны хэмжээг нягт шоометрээр, түлээний модыг сийрэг шоометрээр, ойд хийх арчилгаа, цэвэрлэгээний ажлын хэмжээг талбайн хэмжээгээр тооцож төлөвлөнө.</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2.6. Аймаг, нийслэлийн Иргэд</w:t>
      </w:r>
      <w:r>
        <w:rPr>
          <w:rFonts w:ascii="Times New Roman" w:eastAsia="Times New Roman" w:hAnsi="Times New Roman"/>
          <w:sz w:val="24"/>
          <w:szCs w:val="24"/>
          <w:lang w:val="mn-MN"/>
        </w:rPr>
        <w:t>ийн Төлөөлөгчдийн Хурал тухайн жилд ойгоос бэлтгэх модны хэмжээг  Байгаль орчин, аялал жуулчлалын яамнаас тогтоосон дээд хязгаарт багтаан сум, дүүргийн менежментийн төлөвлөгөөг үндэслэн сум, дүүрэг  бүрээр тогтооно. Энэ хуваарийг цахим сүлжээгээр дамжуулан</w:t>
      </w:r>
      <w:r>
        <w:rPr>
          <w:rFonts w:ascii="Times New Roman" w:eastAsia="Times New Roman" w:hAnsi="Times New Roman"/>
          <w:sz w:val="24"/>
          <w:szCs w:val="24"/>
          <w:lang w:val="mn-MN"/>
        </w:rPr>
        <w:t xml:space="preserve"> нийтэд мэдээлнэ.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2.7. Сум, дүүргийн Иргэдийн Төлөөлөгчдийн Хурал ойн санг гэрээгээр эзэмшигчийн менежментийн төлөвлөгөөг үндэслэн бэлтгэх модны хэмжээг Ойн тухай хуулийн 29 дүгээр зүйлийн 29.3 дахь хэсгийг үндэслэн  тогтооно.</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2.8. Мод </w:t>
      </w:r>
      <w:r>
        <w:rPr>
          <w:rFonts w:ascii="Times New Roman" w:eastAsia="Times New Roman" w:hAnsi="Times New Roman"/>
          <w:sz w:val="24"/>
          <w:szCs w:val="24"/>
          <w:lang w:val="mn-MN"/>
        </w:rPr>
        <w:t>бэлтгэх тухай аймаг, нийслэлээс ирүүлэх захиалгын маягтыг Ойн газар  батална.</w:t>
      </w:r>
    </w:p>
    <w:p w:rsidR="00000000" w:rsidRDefault="00E45A3F">
      <w:pPr>
        <w:spacing w:line="360" w:lineRule="auto"/>
        <w:jc w:val="both"/>
        <w:divId w:val="1238709011"/>
        <w:rPr>
          <w:rFonts w:ascii="Times New Roman" w:eastAsia="Times New Roman" w:hAnsi="Times New Roman"/>
          <w:sz w:val="24"/>
          <w:szCs w:val="24"/>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rPr>
      </w:pP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Гурав.  Мод бэлтгэх гэрээ байгуулах</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3.1. Мод бэлтгэх эрх авсан нөхөрлөл, аж ахуйн нэгж байгууллага нь үйл ажиллагаагаа эхлэхээс өмнө Ойн ангийн дарга / Ойн анги байгуулагдаа</w:t>
      </w:r>
      <w:r>
        <w:rPr>
          <w:rFonts w:ascii="Times New Roman" w:eastAsia="Times New Roman" w:hAnsi="Times New Roman"/>
          <w:sz w:val="24"/>
          <w:szCs w:val="24"/>
          <w:lang w:val="mn-MN"/>
        </w:rPr>
        <w:t>гүй газарт сумын Засаг даргын томилсон эрх бүхий албан тушаалтан/-тай "Мод бэлтгэх гэрээ"-г энэ журмын 1 дүгээр хавсралтаар баталсан загварын дагуу байгуулна.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          </w:t>
      </w:r>
      <w:r>
        <w:rPr>
          <w:rFonts w:ascii="Times New Roman" w:eastAsia="Times New Roman" w:hAnsi="Times New Roman"/>
          <w:b/>
          <w:bCs/>
          <w:sz w:val="24"/>
          <w:szCs w:val="24"/>
        </w:rPr>
        <w:tab/>
      </w:r>
      <w:r>
        <w:rPr>
          <w:rFonts w:ascii="Times New Roman" w:eastAsia="Times New Roman" w:hAnsi="Times New Roman"/>
          <w:sz w:val="24"/>
          <w:szCs w:val="24"/>
          <w:lang w:val="mn-MN"/>
        </w:rPr>
        <w:t>3.2. Нөхөрлөл, аж ахуйн нэгж, байгууллага мод бэлтгэх гэрээнд дараах бичиг баримтыг ха</w:t>
      </w:r>
      <w:r>
        <w:rPr>
          <w:rFonts w:ascii="Times New Roman" w:eastAsia="Times New Roman" w:hAnsi="Times New Roman"/>
          <w:sz w:val="24"/>
          <w:szCs w:val="24"/>
          <w:lang w:val="mn-MN"/>
        </w:rPr>
        <w:t>всаргана. Үүнд:</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3.2.1. мод бэлтгэх үндэслэл / зохих шийдвэр/</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3.2.2. талбай тусгаарласан байдал, хугацаа, бэлтгэх модны төрөл, хэмжээ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3.2.3. нөөц ашигласны төлбөрийн хэмжээ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3.2.4. гэрээ байгуулагч талуудын эрх үүрэг, хамтран хүлээх ха</w:t>
      </w:r>
      <w:r>
        <w:rPr>
          <w:rFonts w:ascii="Times New Roman" w:eastAsia="Times New Roman" w:hAnsi="Times New Roman"/>
          <w:sz w:val="24"/>
          <w:szCs w:val="24"/>
          <w:lang w:val="mn-MN"/>
        </w:rPr>
        <w:t>риуцлага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3.3. Гэрээг 2 хувь үйлдэх бөгөөд тухайн сум, дүүргийн Засаг дарга баталснаар хүчин төгөлдөр болно.</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3.4. Гэрээ нь тухайн  жилдээ хүчинтэй байх бөгөөд талууд хамтран тохиролцсоноор гэрээнд нэмэлт өөрчлөлт оруулж болно.</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Дөрөв. О</w:t>
      </w:r>
      <w:r>
        <w:rPr>
          <w:rFonts w:ascii="Times New Roman" w:eastAsia="Times New Roman" w:hAnsi="Times New Roman"/>
          <w:b/>
          <w:bCs/>
          <w:sz w:val="24"/>
          <w:szCs w:val="24"/>
          <w:lang w:val="mn-MN"/>
        </w:rPr>
        <w:t xml:space="preserve">йгоос мод бэлтгэх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4.1.Ойгоос мод бэлтгэх ажлыг ойн менежментийн төлөвлөгөөний дагуу урьдчилан сонгосон талбайд гүйцэтгэнэ.</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4.2. Ойгоос мод бэлтгэх эрх авсан нөхөрлөл, аж ахуйн нэгж, байгууллага нь  мод бэлтгэх </w:t>
      </w:r>
      <w:r>
        <w:rPr>
          <w:rFonts w:ascii="Times New Roman" w:eastAsia="Times New Roman" w:hAnsi="Times New Roman"/>
          <w:sz w:val="24"/>
          <w:szCs w:val="24"/>
          <w:lang w:val="mn-MN"/>
        </w:rPr>
        <w:t>талбайгаа Ойн анги эсхүл мэргэжлийн байгууллагаар тусгаарлуулсан байна.</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4.3. Мод бэлтгэх талбайг тусгаарласан актыг үндэслэн ойн нөөц ашигласны төлбөр хураамжийг мод бэлтгэгч байгууллага, сум, дүүргийн төсөвт  төлсөн байна.</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4.4. Мод бэлтгэгч байгууллага нь</w:t>
      </w:r>
      <w:r>
        <w:rPr>
          <w:rFonts w:ascii="Times New Roman" w:eastAsia="Times New Roman" w:hAnsi="Times New Roman"/>
          <w:sz w:val="24"/>
          <w:szCs w:val="24"/>
          <w:lang w:val="mn-MN"/>
        </w:rPr>
        <w:t xml:space="preserve"> ойгоос хэрэглээний мод, түлээ бэлтгэх эрхийн бичгийг Ойн ангиас эсхүл сумын Засаг даргын Тамгын газраас авч, "Ойн үндсэн ашиглалтын огтлолтын заавар"-ын дагуу ойгоос мод бэлтгэнэ. </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4.5. Ойгоос бэлтгэсэн хэрэглээний мод, түлээний хэмжээг тодорхой болгох зо</w:t>
      </w:r>
      <w:r>
        <w:rPr>
          <w:rFonts w:ascii="Times New Roman" w:eastAsia="Times New Roman" w:hAnsi="Times New Roman"/>
          <w:sz w:val="24"/>
          <w:szCs w:val="24"/>
          <w:lang w:val="mn-MN"/>
        </w:rPr>
        <w:t>рилгоор хяналтын хуудас хэрэглэнэ.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4.5.1.Хяналтын  хуудсыг энэ журмын 3, 4  дүгээр хавсралтын дагуу бөглөсөн байх бөгөөд 2 хувь үйлдэж,  1 хувийг байгаль хамгаалагчид, нөгөө  хувийг  хэрэглээний мод бэлтгэх эрхийн бичгийн хамт мод бэлтгэгчид олго</w:t>
      </w:r>
      <w:r>
        <w:rPr>
          <w:rFonts w:ascii="Times New Roman" w:eastAsia="Times New Roman" w:hAnsi="Times New Roman"/>
          <w:sz w:val="24"/>
          <w:szCs w:val="24"/>
          <w:lang w:val="mn-MN"/>
        </w:rPr>
        <w:t xml:space="preserve">но.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4.6. Мод бэлтгэгч нь ажлын явц, бэлтгэсэн модны тоо хэмжээг "Мод бэлтгэлийн дэвтэр"-т өдөр тутмын бүртгэл хөтөлж, тухайн сумын байгаль хамгаалагчтай 7 хоногт 2-оос доошгүй удаа тулгалт хийж, хянуулна.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4.7. Сумын Засаг дарга нута</w:t>
      </w:r>
      <w:r>
        <w:rPr>
          <w:rFonts w:ascii="Times New Roman" w:eastAsia="Times New Roman" w:hAnsi="Times New Roman"/>
          <w:sz w:val="24"/>
          <w:szCs w:val="24"/>
          <w:lang w:val="mn-MN"/>
        </w:rPr>
        <w:t>г дэвсгэрийнхээ албан газар, байгууллагын хэрэглээний болон түлшний модны хэрэгцээг мод бэлтгэх зөвшөөрөл олгосон нөхөрлөл, аж ахуйн нэгж байгууллагаар хангуулах арга хэмжээг зохион байгуулна.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4.8. Түлшний зориулалтаар ургаа нойтон мод ашиглахыг </w:t>
      </w:r>
      <w:r>
        <w:rPr>
          <w:rFonts w:ascii="Times New Roman" w:eastAsia="Times New Roman" w:hAnsi="Times New Roman"/>
          <w:sz w:val="24"/>
          <w:szCs w:val="24"/>
          <w:lang w:val="mn-MN"/>
        </w:rPr>
        <w:t>хориглоно.</w:t>
      </w:r>
      <w:r>
        <w:rPr>
          <w:rFonts w:ascii="Times New Roman" w:eastAsia="Times New Roman" w:hAnsi="Times New Roman"/>
          <w:b/>
          <w:bCs/>
          <w:sz w:val="24"/>
          <w:szCs w:val="24"/>
          <w:lang w:val="mn-MN"/>
        </w:rPr>
        <w:t xml:space="preserve">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4.9. Ой цэвэрлэх журмаар бэлтгэсэн хатсан, өмхөрсөн, унанги мод, гишүү, мөчир зэргийг түлшинд хэрэглэнэ.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4.10. Өөр аймаг, сумын нутагт мод бэлтгэх тохиолдолд Ойн тухай хуулийн 33 дугаар зүйлийн 33.1, 33.2 дахь заалтыг баримт</w:t>
      </w:r>
      <w:r>
        <w:rPr>
          <w:rFonts w:ascii="Times New Roman" w:eastAsia="Times New Roman" w:hAnsi="Times New Roman"/>
          <w:sz w:val="24"/>
          <w:szCs w:val="24"/>
          <w:lang w:val="mn-MN"/>
        </w:rPr>
        <w:t>ална.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4.11. Хатсан, салхи шуурга, цас, үер зэрэг байгалийн нөлөөгөөр хугарч гэмтсэн, унасан модыг ой цэвэрлэх журмаар бэлтгэж ашиглахдаа Ойн газрын  томилсон мэргэжлийн байгууллагаар үнэлгээ, дүгнэлт гаргуулна.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rPr>
        <w:tab/>
      </w:r>
      <w:r>
        <w:rPr>
          <w:rFonts w:ascii="Times New Roman" w:eastAsia="Times New Roman" w:hAnsi="Times New Roman"/>
          <w:b/>
          <w:bCs/>
          <w:sz w:val="24"/>
          <w:szCs w:val="24"/>
          <w:lang w:val="mn-MN"/>
        </w:rPr>
        <w:t>Тав. Мод бэ</w:t>
      </w:r>
      <w:r>
        <w:rPr>
          <w:rFonts w:ascii="Times New Roman" w:eastAsia="Times New Roman" w:hAnsi="Times New Roman"/>
          <w:b/>
          <w:bCs/>
          <w:sz w:val="24"/>
          <w:szCs w:val="24"/>
          <w:lang w:val="mn-MN"/>
        </w:rPr>
        <w:t>лтгэлд  тавих хяналт</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5.1.Аймаг, нийслэл, сум, дүүргийн байгаль орчны хяналтын улсын байцаагч, байгаль хамгаалагч нь мод бэлтгэх ажлын явцад байнгын хяналт тавина.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5.2.Мод бэлтгэх үйл ажиллагаанд тавих хяналт нь дор дурьдсан хэлбэртэй </w:t>
      </w:r>
      <w:r>
        <w:rPr>
          <w:rFonts w:ascii="Times New Roman" w:eastAsia="Times New Roman" w:hAnsi="Times New Roman"/>
          <w:sz w:val="24"/>
          <w:szCs w:val="24"/>
          <w:lang w:val="mn-MN"/>
        </w:rPr>
        <w:t xml:space="preserve">байна.Үүнд: </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5.2.1. Мод бэлтгэх, тээвэрлэх явцад тавих байгаль хамгаалагчийн хяналт</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5.2.2. Эрхийн бичиг, гарал үүслийн гэрчилгээ олгоход байгаль орчны хяналтын улсын байцаагчийн хяналт</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5.3.Байгаль орчны хяналтын улсын байцаагч нь сум, дүүргийн Ир</w:t>
      </w:r>
      <w:r>
        <w:rPr>
          <w:rFonts w:ascii="Times New Roman" w:eastAsia="Times New Roman" w:hAnsi="Times New Roman"/>
          <w:sz w:val="24"/>
          <w:szCs w:val="24"/>
          <w:lang w:val="mn-MN"/>
        </w:rPr>
        <w:t xml:space="preserve">гэдийн Төлөөлөгчдийн Хурлаас баталсан мод бэлтгэх дээд хязгаар, эрх бүхий албан </w:t>
      </w:r>
      <w:r>
        <w:rPr>
          <w:rFonts w:ascii="Times New Roman" w:eastAsia="Times New Roman" w:hAnsi="Times New Roman"/>
          <w:sz w:val="24"/>
          <w:szCs w:val="24"/>
          <w:lang w:val="mn-MN"/>
        </w:rPr>
        <w:lastRenderedPageBreak/>
        <w:t xml:space="preserve">тушаалтнаас олгосон эрхийн бичиг, гарал үүслийн гэрчилгээ, мод бэлтгэх үйл ажиллагаанд хяналт тавина.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5.4.Байгаль орчны хяналтын  улсын байцаагч нь "Мод бэлтгэх гэрэ</w:t>
      </w:r>
      <w:r>
        <w:rPr>
          <w:rFonts w:ascii="Times New Roman" w:eastAsia="Times New Roman" w:hAnsi="Times New Roman"/>
          <w:sz w:val="24"/>
          <w:szCs w:val="24"/>
          <w:lang w:val="mn-MN"/>
        </w:rPr>
        <w:t xml:space="preserve">э" –гээр бэлтгэх модны тоо хэмжээ дуусмагц сумын Засаг даргад мэдэгдэж, мод бэлтгэх ажлыг зогсооно.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rPr>
        <w:tab/>
      </w:r>
      <w:r>
        <w:rPr>
          <w:rFonts w:ascii="Times New Roman" w:eastAsia="Times New Roman" w:hAnsi="Times New Roman"/>
          <w:sz w:val="24"/>
          <w:szCs w:val="24"/>
          <w:lang w:val="mn-MN"/>
        </w:rPr>
        <w:t>5.5. Байгаль хамгаалагч нь нөхөрлөл, аж ахуйн нэгж , байгууллагын  ойгоос бэлтгэсэн модны тоо хэмжээг тогтоох зорилгоор "хяналтын хуудас" хэрэгл</w:t>
      </w:r>
      <w:r>
        <w:rPr>
          <w:rFonts w:ascii="Times New Roman" w:eastAsia="Times New Roman" w:hAnsi="Times New Roman"/>
          <w:sz w:val="24"/>
          <w:szCs w:val="24"/>
          <w:lang w:val="mn-MN"/>
        </w:rPr>
        <w:t>энэ.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5.6.Сум болон сум дундын Ойн анги нь нөхөрлөл, аж ахуйн нэгж, байгууллагын ойгоос бэлтгэсэн модны тоо хэмжээг нэгтгэн тогтоосон мэдээллийн сан бий болгож, зохих мэдээллийг холбогдох газруудад 12 дугаар сарын 01-ны дотор хүргүүлнэ.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xml:space="preserve"> 5.7.Энэ журмын 2.6 -т заасан хуваарийн дүнг цахим сүлжээгээр сум, дүүргийн эрх бүхий албан тушаалтан олон нийтэд мэдээлж, гүйцэтгэлийн тайланг гаргана.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5.8.Ойгоос мод бэлтгэх хэмжээг хэтрүүлэн олгосон Ойн ангийн дарга, сум, дүүргийн Засаг дарга,</w:t>
      </w:r>
      <w:r>
        <w:rPr>
          <w:rFonts w:ascii="Times New Roman" w:eastAsia="Times New Roman" w:hAnsi="Times New Roman"/>
          <w:sz w:val="24"/>
          <w:szCs w:val="24"/>
          <w:lang w:val="mn-MN"/>
        </w:rPr>
        <w:t xml:space="preserve"> эрх бүхий албан тушаалтныг Ойн тухай хуулийн 38 дугаар зүйлийн 38.2.8 , Иргэдийн Төлөөлөгчдийн Хурлаас тогтоосон ойгоос мод бэлтгэх хэмжээг хэтрүүлэн ашигласан нөхөрлөл, аж ахуйн нэгж, байгууллагыг 38 дугаар зүйлийн 38.2.6 дахь заалтыг  үндэслэн, дараа жи</w:t>
      </w:r>
      <w:r>
        <w:rPr>
          <w:rFonts w:ascii="Times New Roman" w:eastAsia="Times New Roman" w:hAnsi="Times New Roman"/>
          <w:sz w:val="24"/>
          <w:szCs w:val="24"/>
          <w:lang w:val="mn-MN"/>
        </w:rPr>
        <w:t xml:space="preserve">лд ойгоос мод олгох, ойд явуулах арчилгаа цэвэрлэгээний ажил гүйцэтгэх эрхийг зогсоох асуудлыг эрх бүхий байгууллага, албан тушаалтанд тавьж шийдвэрлүүлнэ.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center"/>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-------оОо--------</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p>
    <w:p w:rsidR="00000000" w:rsidRDefault="00E45A3F">
      <w:pPr>
        <w:spacing w:line="360" w:lineRule="auto"/>
        <w:jc w:val="both"/>
        <w:divId w:val="1238709011"/>
        <w:rPr>
          <w:rFonts w:ascii="Times New Roman" w:eastAsia="Times New Roman" w:hAnsi="Times New Roman"/>
          <w:sz w:val="24"/>
          <w:szCs w:val="24"/>
          <w:lang w:val="mn-MN"/>
        </w:rPr>
      </w:pPr>
    </w:p>
    <w:p w:rsidR="00000000" w:rsidRDefault="00E45A3F">
      <w:pPr>
        <w:spacing w:line="360" w:lineRule="auto"/>
        <w:jc w:val="both"/>
        <w:divId w:val="1238709011"/>
        <w:rPr>
          <w:rFonts w:ascii="Times New Roman" w:eastAsia="Times New Roman" w:hAnsi="Times New Roman"/>
          <w:sz w:val="24"/>
          <w:szCs w:val="24"/>
          <w:lang w:val="mn-MN"/>
        </w:rPr>
      </w:pPr>
    </w:p>
    <w:p w:rsidR="00000000" w:rsidRDefault="00E45A3F">
      <w:pPr>
        <w:spacing w:line="360" w:lineRule="auto"/>
        <w:jc w:val="both"/>
        <w:divId w:val="1238709011"/>
        <w:rPr>
          <w:rFonts w:ascii="Times New Roman" w:eastAsia="Times New Roman" w:hAnsi="Times New Roman"/>
          <w:sz w:val="24"/>
          <w:szCs w:val="24"/>
          <w:lang w:val="mn-MN"/>
        </w:rPr>
      </w:pP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Байгаль орчин, аялал жуулчлалын сайдын</w:t>
      </w: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t xml:space="preserve">             </w:t>
      </w:r>
      <w:r>
        <w:rPr>
          <w:rFonts w:ascii="Times New Roman" w:eastAsia="Times New Roman" w:hAnsi="Times New Roman"/>
          <w:i/>
          <w:sz w:val="24"/>
          <w:szCs w:val="24"/>
          <w:lang w:val="mn-MN"/>
        </w:rPr>
        <w:t xml:space="preserve">2009 оны 05 сарын 20-ны өдрийн 127 дүгээр </w:t>
      </w: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t>тушаалын 2 дугаар хавсралт</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Батлав: ……………….аймгийн ……………………..сумын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Засаг дарга ..................... / .................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center"/>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МОД БЭЛТГЭХ ГЭРЭЭ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200…оны…..дугаар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сарын ….-н</w:t>
      </w:r>
      <w:r>
        <w:rPr>
          <w:rFonts w:ascii="Times New Roman" w:eastAsia="Times New Roman" w:hAnsi="Times New Roman"/>
          <w:sz w:val="24"/>
          <w:szCs w:val="24"/>
          <w:lang w:val="mn-MN"/>
        </w:rPr>
        <w:t>ий өдөр                               Дугаар №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   сум, дүүргийн Иргэдийн Төлөөлөгчдийн Хурлын 200… оны … дугаар сарын …-ны өдрийн ….. тоот шийдвэрийг үндэслэн нэг талаас, ........................................</w:t>
      </w: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 нөхөрлөл, аж ахуйн нэгж, байгууллага цаашид "мод бэлтгэгч" гэх /, нөгөө талаас …………………… Ойн ангийн дарга эсхүл сумын /Засаг даргын Тамгын газрын ойн асуудал эрхэлсэн ажилтан цаашид "гэрээл</w:t>
      </w:r>
      <w:r>
        <w:rPr>
          <w:rFonts w:ascii="Times New Roman" w:eastAsia="Times New Roman" w:hAnsi="Times New Roman"/>
          <w:sz w:val="24"/>
          <w:szCs w:val="24"/>
          <w:lang w:val="mn-MN"/>
        </w:rPr>
        <w:t>эгч"  гэх  /................ овогтой  ……………… нар өөрийн эзэмшлийн ойн сангийн ............... хэсэглэлээс ............……………. шоометр модыг 200… оны … дугаар сарын …-ны өдрөөс эхлэн 200...оны....дугаар сарын.... ны өдөр хүртэл хугацаанд бэлтгүүлж ашиглуулах</w:t>
      </w:r>
      <w:r>
        <w:rPr>
          <w:rFonts w:ascii="Times New Roman" w:eastAsia="Times New Roman" w:hAnsi="Times New Roman"/>
          <w:sz w:val="24"/>
          <w:szCs w:val="24"/>
          <w:lang w:val="mn-MN"/>
        </w:rPr>
        <w:t xml:space="preserve">аар доорхи нөхцлөөр гэрээ байгуулав.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Нэг. Мод бэлтгэх талбай тусгаарласан байдал, модны төрөл, хэмжээ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1.1................................................... /нөхөрлөл, аж ахуйн нэгж, байгууллагын нэр/ нь 200 .... оны ........-р сарын </w:t>
      </w:r>
      <w:r>
        <w:rPr>
          <w:rFonts w:ascii="Times New Roman" w:eastAsia="Times New Roman" w:hAnsi="Times New Roman"/>
          <w:sz w:val="24"/>
          <w:szCs w:val="24"/>
          <w:lang w:val="mn-MN"/>
        </w:rPr>
        <w:t>... –ний өдөр .............................................. / талбай тусгаарлах эрх бүхий байгууллагын нэр/ -тэй ............. тоот гэрээний дагуу өөрийн эзэмшлийн ойн сангийн............ –р хэсэглэлийн нийт ... га талбайд тусгаарлалтын ажил хийлгэсэн бол</w:t>
      </w:r>
      <w:r>
        <w:rPr>
          <w:rFonts w:ascii="Times New Roman" w:eastAsia="Times New Roman" w:hAnsi="Times New Roman"/>
          <w:sz w:val="24"/>
          <w:szCs w:val="24"/>
          <w:lang w:val="mn-MN"/>
        </w:rPr>
        <w:t>но.</w:t>
      </w:r>
    </w:p>
    <w:p w:rsidR="00000000" w:rsidRDefault="00E45A3F">
      <w:pPr>
        <w:spacing w:line="360" w:lineRule="auto"/>
        <w:ind w:firstLine="720"/>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1. 2.Талбай тусгаарлалтын ажлын дүнгээр бэлтгэх модны төрөл .................. , бүгд хэмжээ ............... шоометр, үүнээс хэрэглээний мод .............. шоометр, түлээ .............. шоометр болно.</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Хоёр. Бэлтгэх модны тоо хэмжээ, улирлын хуваарь</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tbl>
      <w:tblPr>
        <w:tblStyle w:val="TableGrid"/>
        <w:tblW w:w="9176" w:type="dxa"/>
        <w:jc w:val="center"/>
        <w:tblInd w:w="0" w:type="dxa"/>
        <w:tblLook w:val="04A0" w:firstRow="1" w:lastRow="0" w:firstColumn="1" w:lastColumn="0" w:noHBand="0" w:noVBand="1"/>
      </w:tblPr>
      <w:tblGrid>
        <w:gridCol w:w="837"/>
        <w:gridCol w:w="1307"/>
        <w:gridCol w:w="789"/>
        <w:gridCol w:w="889"/>
        <w:gridCol w:w="1161"/>
        <w:gridCol w:w="889"/>
        <w:gridCol w:w="1161"/>
        <w:gridCol w:w="889"/>
        <w:gridCol w:w="1161"/>
        <w:gridCol w:w="889"/>
        <w:gridCol w:w="1161"/>
      </w:tblGrid>
      <w:tr w:rsidR="00000000">
        <w:trPr>
          <w:divId w:val="1238709011"/>
          <w:jc w:val="center"/>
        </w:trPr>
        <w:tc>
          <w:tcPr>
            <w:tcW w:w="677" w:type="dxa"/>
            <w:vMerge w:val="restart"/>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xml:space="preserve">Модны </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төрөл</w:t>
            </w:r>
          </w:p>
        </w:tc>
        <w:tc>
          <w:tcPr>
            <w:tcW w:w="1983" w:type="dxa"/>
            <w:gridSpan w:val="2"/>
            <w:vMerge w:val="restart"/>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xml:space="preserve">Бэлтгэх </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хугацаа</w:t>
            </w:r>
          </w:p>
        </w:tc>
        <w:tc>
          <w:tcPr>
            <w:tcW w:w="6516" w:type="dxa"/>
            <w:gridSpan w:val="8"/>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200… оны</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1629" w:type="dxa"/>
            <w:gridSpan w:val="2"/>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I улирал</w:t>
            </w:r>
          </w:p>
        </w:tc>
        <w:tc>
          <w:tcPr>
            <w:tcW w:w="1629" w:type="dxa"/>
            <w:gridSpan w:val="2"/>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II улирал</w:t>
            </w:r>
          </w:p>
        </w:tc>
        <w:tc>
          <w:tcPr>
            <w:tcW w:w="1629" w:type="dxa"/>
            <w:gridSpan w:val="2"/>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III улирал</w:t>
            </w:r>
          </w:p>
        </w:tc>
        <w:tc>
          <w:tcPr>
            <w:tcW w:w="1629" w:type="dxa"/>
            <w:gridSpan w:val="2"/>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IV улирал</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1983" w:type="dxa"/>
            <w:gridSpan w:val="2"/>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Ангилал</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xml:space="preserve">Тоо хэмжээ, шоо.м </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Төлбөрийн хэмжээ, төг</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xml:space="preserve">Тоо хэмжээ, шоо.м </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Төлбөрийн хэмжээ, төг</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Тоо хэмжээ, шоо.м</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xml:space="preserve">Төлбөрийн </w:t>
            </w:r>
            <w:r>
              <w:rPr>
                <w:rFonts w:ascii="Times New Roman" w:eastAsia="Times New Roman" w:hAnsi="Times New Roman"/>
                <w:sz w:val="20"/>
                <w:szCs w:val="24"/>
                <w:lang w:val="mn-MN"/>
              </w:rPr>
              <w:t>хэмжээ, төг</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Тоо хэмжээ, шоо.м</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Төлбөрийн хэмжээ, төг</w:t>
            </w:r>
          </w:p>
        </w:tc>
      </w:tr>
      <w:tr w:rsidR="00000000">
        <w:trPr>
          <w:divId w:val="1238709011"/>
          <w:jc w:val="center"/>
        </w:trPr>
        <w:tc>
          <w:tcPr>
            <w:tcW w:w="677" w:type="dxa"/>
            <w:vMerge w:val="restart"/>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Шинэс</w:t>
            </w:r>
          </w:p>
        </w:tc>
        <w:tc>
          <w:tcPr>
            <w:tcW w:w="1023" w:type="dxa"/>
            <w:vMerge w:val="restart"/>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Хэрэглээний</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модны хэмжээ</w:t>
            </w: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том</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дунд</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жижиг</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Түлээ</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ДҮН</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jc w:val="center"/>
        </w:trPr>
        <w:tc>
          <w:tcPr>
            <w:tcW w:w="677" w:type="dxa"/>
            <w:vMerge w:val="restart"/>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Нарс,</w:t>
            </w:r>
          </w:p>
        </w:tc>
        <w:tc>
          <w:tcPr>
            <w:tcW w:w="1023" w:type="dxa"/>
            <w:vMerge w:val="restart"/>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Хэрэглээний</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модны хэмжээ</w:t>
            </w: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том</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дунд</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жижиг</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Түлээ</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c>
          <w:tcPr>
            <w:tcW w:w="96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ДҮН</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714"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91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bl>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Тайлбар: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А. Бэлтгэсэн модны нарийн үзүүрийн голч нь 25 см-ээс дээш бол том, 13.0-24.5 см бол  дунд, 3.0-12.5 бол  жижиг хэрэглээний модонд тооцно.</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Б. Гэрээнд мод бэлтгэлийн ажлын технологийн картыг хавсаргасан байна.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Гурав. Хамтран хүлээх үүрэг, хариуцлага</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3.1.Ойгоос мод бэлтгэх ажлын эхлэлийн актыг байгаль хамгаалагч энэ журмын 4 дүгээр хавсралтаар баталсан загварын дагуу бичиж, мод бэлтгэлийн а</w:t>
      </w:r>
      <w:r>
        <w:rPr>
          <w:rFonts w:ascii="Times New Roman" w:eastAsia="Times New Roman" w:hAnsi="Times New Roman"/>
          <w:sz w:val="24"/>
          <w:szCs w:val="24"/>
          <w:lang w:val="mn-MN"/>
        </w:rPr>
        <w:t>жлыг эхлүүлнэ.</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3.2.Мод бэлтгэгч тухайн улиралд бэлтгэх модны нөөц ашигласны төлбөрийг  урьдчилан төлсөн байна.</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3.3.Мод бэлтгэгч ойгоос бэлтгэсэн модоо гэрээний хугацаанд бүрэн татаж тээвэрлэсэн байна. Гэрээт хугацаанд хүндэтгэн үзэх шалтгаанаар модоо бэлтг</w:t>
      </w:r>
      <w:r>
        <w:rPr>
          <w:rFonts w:ascii="Times New Roman" w:eastAsia="Times New Roman" w:hAnsi="Times New Roman"/>
          <w:sz w:val="24"/>
          <w:szCs w:val="24"/>
          <w:lang w:val="mn-MN"/>
        </w:rPr>
        <w:t xml:space="preserve">эж чадаагүй тохиолдолд байгаль орчны хяналтын улсын байцаагч, байгаль </w:t>
      </w:r>
      <w:r>
        <w:rPr>
          <w:rFonts w:ascii="Times New Roman" w:eastAsia="Times New Roman" w:hAnsi="Times New Roman"/>
          <w:sz w:val="24"/>
          <w:szCs w:val="24"/>
          <w:lang w:val="mn-MN"/>
        </w:rPr>
        <w:lastRenderedPageBreak/>
        <w:t>хамгаалагчийн тодорхойлолтыг үндэслэн сум, дүүргийн Засаг дарга нэг удаа 14 хоногоос доошгүй хугацаагаар сунгаж болно.</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3.4. Мод бэлтгэгч нь мод бэлтгэсэн талбайгаа цэвэрлэж, ойгоос мод б</w:t>
      </w:r>
      <w:r>
        <w:rPr>
          <w:rFonts w:ascii="Times New Roman" w:eastAsia="Times New Roman" w:hAnsi="Times New Roman"/>
          <w:sz w:val="24"/>
          <w:szCs w:val="24"/>
          <w:lang w:val="mn-MN"/>
        </w:rPr>
        <w:t>элтгэх ажил дууссаны дараа талбайг хүлээлгэн өгсөн тухай актыг байгаль хамгаалагч энэ журмын 4 дүгээр хавсралтаар баталсан загварын дагуу бичиж, мод бэлтгэлийн ажлыг дуусгавар болгоно.</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3.5.Мод бэлтгэгч нь ойгоос мод бэлтгэх заавар, журам, технологийн горим</w:t>
      </w:r>
      <w:r>
        <w:rPr>
          <w:rFonts w:ascii="Times New Roman" w:eastAsia="Times New Roman" w:hAnsi="Times New Roman"/>
          <w:sz w:val="24"/>
          <w:szCs w:val="24"/>
          <w:lang w:val="mn-MN"/>
        </w:rPr>
        <w:t>ыг чанд мөрдөж ажиллана.</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3.6.Мод бэлтгэгч Ойн тухай хууль тогтоомжийг зөрчсөн нь тогтоогдсон, гэрээгээр хүлээсэн үүргээ биелүүлээгүй тохиолдолд байгаль орчны хяналтын улсын байцаагч, байгаль хамгаалагч хуульд заасан арга хэмжээ авна.</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Дөрөв. Бусад зүйл</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4.1.Гэрээ байгууллагч талууд харилцан зөвшилцсөний үндсэн дээр гэрээнд нэмэлт өөрчлөлтийг оруулж болно.</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4.2.Энэхүү гэрээг 2 хувь үйлдэх бөгөөд хувь тус бүр адил хүчинтэй байна.</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4.3.Гэрээг жилийн эцэст хоёр тал харилцан дүгнэнэ.</w:t>
      </w:r>
    </w:p>
    <w:p w:rsidR="00000000" w:rsidRDefault="00E45A3F">
      <w:pPr>
        <w:spacing w:line="360" w:lineRule="auto"/>
        <w:ind w:firstLine="709"/>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4.4.Гэрээтэй холбоотой марга</w:t>
      </w:r>
      <w:r>
        <w:rPr>
          <w:rFonts w:ascii="Times New Roman" w:eastAsia="Times New Roman" w:hAnsi="Times New Roman"/>
          <w:sz w:val="24"/>
          <w:szCs w:val="24"/>
          <w:lang w:val="mn-MN"/>
        </w:rPr>
        <w:t>ан гарсан тохиолдолд хоёр тал зохих хууль тогтоомжийн дагуу шийдвэрлүүлнэ.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pStyle w:val="NormalWeb"/>
        <w:spacing w:before="0" w:beforeAutospacing="0" w:after="0" w:afterAutospacing="0" w:line="360" w:lineRule="auto"/>
        <w:jc w:val="center"/>
        <w:divId w:val="1238709011"/>
        <w:rPr>
          <w:lang w:val="mn-MN"/>
        </w:rPr>
      </w:pPr>
      <w:r>
        <w:rPr>
          <w:b/>
          <w:bCs/>
          <w:lang w:val="mn-MN"/>
        </w:rPr>
        <w:t>ГЭРЭЭ БАЙГУУЛСАН:</w:t>
      </w:r>
    </w:p>
    <w:tbl>
      <w:tblPr>
        <w:tblW w:w="5000" w:type="pct"/>
        <w:tblCellSpacing w:w="0" w:type="dxa"/>
        <w:tblCellMar>
          <w:left w:w="0" w:type="dxa"/>
          <w:right w:w="0" w:type="dxa"/>
        </w:tblCellMar>
        <w:tblLook w:val="04A0" w:firstRow="1" w:lastRow="0" w:firstColumn="1" w:lastColumn="0" w:noHBand="0" w:noVBand="1"/>
      </w:tblPr>
      <w:tblGrid>
        <w:gridCol w:w="8640"/>
      </w:tblGrid>
      <w:tr w:rsidR="00000000">
        <w:trPr>
          <w:divId w:val="1238709011"/>
          <w:tblCellSpacing w:w="0" w:type="dxa"/>
        </w:trPr>
        <w:tc>
          <w:tcPr>
            <w:tcW w:w="0" w:type="auto"/>
            <w:vAlign w:val="center"/>
            <w:hideMark/>
          </w:tcPr>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сумын                                                 ............ ....................................................</w:t>
            </w:r>
          </w:p>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Засаг даргын Тамгын га</w:t>
            </w:r>
            <w:r>
              <w:rPr>
                <w:rFonts w:ascii="Times New Roman" w:eastAsia="Times New Roman" w:hAnsi="Times New Roman"/>
                <w:sz w:val="24"/>
                <w:szCs w:val="24"/>
                <w:lang w:val="mn-MN"/>
              </w:rPr>
              <w:t>зрыг төлөөлж                                     ............................................./нөхөрлөл, аж</w:t>
            </w:r>
          </w:p>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ажилтай                                            ахуйн нэгж байгууллага/-ыг төлөөлж</w:t>
            </w:r>
          </w:p>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 ажилтай     </w:t>
            </w:r>
          </w:p>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овогтой…………………………….....                                                  овогтой…………</w:t>
            </w:r>
            <w:r>
              <w:rPr>
                <w:rFonts w:ascii="Times New Roman" w:eastAsia="Times New Roman" w:hAnsi="Times New Roman"/>
                <w:sz w:val="24"/>
                <w:szCs w:val="24"/>
                <w:lang w:val="mn-MN"/>
              </w:rPr>
              <w:lastRenderedPageBreak/>
              <w:t>………………….....</w:t>
            </w:r>
          </w:p>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                                                                /………………………….</w:t>
            </w:r>
            <w:r>
              <w:rPr>
                <w:rFonts w:ascii="Times New Roman" w:eastAsia="Times New Roman" w:hAnsi="Times New Roman"/>
                <w:sz w:val="24"/>
                <w:szCs w:val="24"/>
                <w:lang w:val="mn-MN"/>
              </w:rPr>
              <w:t>....../</w:t>
            </w:r>
          </w:p>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Хаяг:…………………………………                                                     хаяг:…………………………                                           </w:t>
            </w:r>
          </w:p>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Утас:  ........................................                                                                </w:t>
            </w:r>
            <w:r>
              <w:rPr>
                <w:rFonts w:ascii="Times New Roman" w:eastAsia="Times New Roman" w:hAnsi="Times New Roman"/>
                <w:sz w:val="24"/>
                <w:szCs w:val="24"/>
                <w:lang w:val="mn-MN"/>
              </w:rPr>
              <w:t>утас ...........................</w:t>
            </w:r>
          </w:p>
          <w:p w:rsidR="00000000" w:rsidRDefault="00E45A3F">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br w:type="textWrapping" w:clear="all"/>
      </w: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Байгаль орчин, аялал жуулчлалын сайдын</w:t>
      </w: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t xml:space="preserve">             2009 оны 05 сарын 20-ны өдрийн 127 дүгээр </w:t>
      </w: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t>тушаалын 3 дугаар хавсралт</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center"/>
        <w:divId w:val="1238709011"/>
        <w:rPr>
          <w:rFonts w:ascii="Times New Roman" w:eastAsia="Times New Roman" w:hAnsi="Times New Roman"/>
          <w:b/>
          <w:caps/>
          <w:sz w:val="24"/>
          <w:szCs w:val="24"/>
          <w:lang w:val="mn-MN"/>
        </w:rPr>
      </w:pPr>
      <w:r>
        <w:rPr>
          <w:rFonts w:ascii="Times New Roman" w:eastAsia="Times New Roman" w:hAnsi="Times New Roman"/>
          <w:b/>
          <w:caps/>
          <w:sz w:val="24"/>
          <w:szCs w:val="24"/>
          <w:lang w:val="mn-MN"/>
        </w:rPr>
        <w:t>Ойгоос бэлтгэсэн гуалин модны  хяналтын хуудас</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1.Хэрэглээний </w:t>
      </w:r>
      <w:r>
        <w:rPr>
          <w:rFonts w:ascii="Times New Roman" w:eastAsia="Times New Roman" w:hAnsi="Times New Roman"/>
          <w:sz w:val="24"/>
          <w:szCs w:val="24"/>
          <w:lang w:val="mn-MN"/>
        </w:rPr>
        <w:t>мод бэлтэх эрхийн бичгийн сери, дугаар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2.Авто машины марк, улсын дугаар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 Жолоочийн нэр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....он ... сар.. өдөр</w:t>
      </w:r>
    </w:p>
    <w:tbl>
      <w:tblPr>
        <w:tblStyle w:val="TableGrid"/>
        <w:tblW w:w="0" w:type="auto"/>
        <w:tblInd w:w="0" w:type="dxa"/>
        <w:tblLook w:val="04A0" w:firstRow="1" w:lastRow="0" w:firstColumn="1" w:lastColumn="0" w:noHBand="0" w:noVBand="1"/>
      </w:tblPr>
      <w:tblGrid>
        <w:gridCol w:w="613"/>
        <w:gridCol w:w="1730"/>
        <w:gridCol w:w="1095"/>
        <w:gridCol w:w="1141"/>
        <w:gridCol w:w="1066"/>
        <w:gridCol w:w="1061"/>
        <w:gridCol w:w="986"/>
        <w:gridCol w:w="1164"/>
      </w:tblGrid>
      <w:tr w:rsidR="00000000">
        <w:trPr>
          <w:divId w:val="1238709011"/>
        </w:trPr>
        <w:tc>
          <w:tcPr>
            <w:tcW w:w="5055" w:type="dxa"/>
            <w:gridSpan w:val="4"/>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Хэрэглээний мод</w:t>
            </w:r>
          </w:p>
        </w:tc>
        <w:tc>
          <w:tcPr>
            <w:tcW w:w="4695" w:type="dxa"/>
            <w:gridSpan w:val="4"/>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Түлээний мод</w:t>
            </w: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д/д</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Модны нарийн талын голч</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/см/</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Модны урт</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/м/</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1 ш модны эзэлхүүн /шоо. м/</w:t>
            </w:r>
          </w:p>
        </w:tc>
        <w:tc>
          <w:tcPr>
            <w:tcW w:w="117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Өндөр</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/м/</w:t>
            </w:r>
          </w:p>
        </w:tc>
        <w:tc>
          <w:tcPr>
            <w:tcW w:w="117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Өргөн</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/м/</w:t>
            </w:r>
          </w:p>
        </w:tc>
        <w:tc>
          <w:tcPr>
            <w:tcW w:w="11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Урт</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/м/</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Эзэлхүүн</w:t>
            </w:r>
          </w:p>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/шоо. м /</w:t>
            </w: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4695" w:type="dxa"/>
            <w:gridSpan w:val="4"/>
            <w:vMerge w:val="restart"/>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000000" w:rsidRDefault="00E45A3F">
            <w:pPr>
              <w:rPr>
                <w:rFonts w:ascii="Times New Roman" w:eastAsia="Times New Roman" w:hAnsi="Times New Roman"/>
                <w:sz w:val="20"/>
                <w:szCs w:val="24"/>
                <w:lang w:val="mn-MN"/>
              </w:rPr>
            </w:pP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7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7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7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7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63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Дүн</w:t>
            </w:r>
          </w:p>
        </w:tc>
        <w:tc>
          <w:tcPr>
            <w:tcW w:w="20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ширхэг</w:t>
            </w:r>
          </w:p>
        </w:tc>
        <w:tc>
          <w:tcPr>
            <w:tcW w:w="1185"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b/>
                <w:bCs/>
                <w:sz w:val="20"/>
                <w:szCs w:val="24"/>
                <w:lang w:val="mn-MN"/>
              </w:rPr>
              <w:t>-</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7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7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14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1200" w:type="dxa"/>
            <w:tcBorders>
              <w:top w:val="single" w:sz="4" w:space="0" w:color="auto"/>
              <w:left w:val="single" w:sz="4" w:space="0" w:color="auto"/>
              <w:bottom w:val="single" w:sz="4" w:space="0" w:color="auto"/>
              <w:right w:val="single" w:sz="4" w:space="0" w:color="auto"/>
            </w:tcBorders>
            <w:hideMark/>
          </w:tcPr>
          <w:p w:rsidR="00000000" w:rsidRDefault="00E45A3F">
            <w:pPr>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bl>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Тайлбар: Модны нарийн талын хэсэгт голчын диаметрыг тодоор бичиж тэмдэглэнэ.</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Хуудсыг бичиж олгосон: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Мод бэлтгэлийн хэсгийн мастер /ахлагч/............................/ </w:t>
      </w:r>
      <w:r>
        <w:rPr>
          <w:rFonts w:ascii="Times New Roman" w:eastAsia="Times New Roman" w:hAnsi="Times New Roman"/>
          <w:sz w:val="24"/>
          <w:szCs w:val="24"/>
          <w:lang w:val="mn-MN"/>
        </w:rPr>
        <w:t xml:space="preserve">........................ /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/Тэмдэг/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Хүлээн авсан: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жолооч                          ....................................... /………................./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Хянаж шалгасан: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xml:space="preserve">       Байгаль хамгаалагч      ....................................... /………................./                       </w:t>
      </w: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rPr>
          <w:lang w:val="mn-MN"/>
        </w:rPr>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pStyle w:val="NormalWeb"/>
        <w:spacing w:before="0" w:beforeAutospacing="0" w:after="0" w:afterAutospacing="0" w:line="360" w:lineRule="auto"/>
        <w:ind w:firstLine="720"/>
        <w:jc w:val="both"/>
        <w:divId w:val="1238709011"/>
      </w:pP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                                                    Байгаль орчин, аялал жуулчлалын сайдын</w:t>
      </w: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t>             </w:t>
      </w:r>
      <w:r>
        <w:rPr>
          <w:rFonts w:ascii="Times New Roman" w:eastAsia="Times New Roman" w:hAnsi="Times New Roman"/>
          <w:i/>
          <w:sz w:val="24"/>
          <w:szCs w:val="24"/>
          <w:lang w:val="mn-MN"/>
        </w:rPr>
        <w:t xml:space="preserve">2009 оны 05 сарын 20 -ны өдрийн 127 дүгээр </w:t>
      </w:r>
    </w:p>
    <w:p w:rsidR="00000000" w:rsidRDefault="00E45A3F">
      <w:pPr>
        <w:spacing w:line="360" w:lineRule="auto"/>
        <w:jc w:val="right"/>
        <w:divId w:val="1238709011"/>
        <w:rPr>
          <w:rFonts w:ascii="Times New Roman" w:eastAsia="Times New Roman" w:hAnsi="Times New Roman"/>
          <w:i/>
          <w:sz w:val="24"/>
          <w:szCs w:val="24"/>
          <w:lang w:val="mn-MN"/>
        </w:rPr>
      </w:pPr>
      <w:r>
        <w:rPr>
          <w:rFonts w:ascii="Times New Roman" w:eastAsia="Times New Roman" w:hAnsi="Times New Roman"/>
          <w:i/>
          <w:sz w:val="24"/>
          <w:szCs w:val="24"/>
          <w:lang w:val="mn-MN"/>
        </w:rPr>
        <w:t>тушаалын 4 дүгээр хавсралт</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center"/>
        <w:divId w:val="1238709011"/>
        <w:rPr>
          <w:rFonts w:ascii="Times New Roman" w:eastAsia="Times New Roman" w:hAnsi="Times New Roman"/>
          <w:b/>
          <w:caps/>
          <w:sz w:val="24"/>
          <w:szCs w:val="24"/>
          <w:lang w:val="mn-MN"/>
        </w:rPr>
      </w:pPr>
      <w:r>
        <w:rPr>
          <w:rFonts w:ascii="Times New Roman" w:eastAsia="Times New Roman" w:hAnsi="Times New Roman"/>
          <w:b/>
          <w:caps/>
          <w:sz w:val="24"/>
          <w:szCs w:val="24"/>
          <w:lang w:val="mn-MN"/>
        </w:rPr>
        <w:t>Ойгоос бэлтгэсэн тууш модны хяналтын хуудас</w:t>
      </w:r>
    </w:p>
    <w:p w:rsidR="00000000" w:rsidRDefault="00E45A3F">
      <w:pPr>
        <w:spacing w:line="360" w:lineRule="auto"/>
        <w:jc w:val="center"/>
        <w:divId w:val="1238709011"/>
        <w:rPr>
          <w:rFonts w:ascii="Times New Roman" w:eastAsia="Times New Roman" w:hAnsi="Times New Roman"/>
          <w:sz w:val="24"/>
          <w:szCs w:val="24"/>
        </w:rPr>
      </w:pPr>
    </w:p>
    <w:p w:rsidR="00000000" w:rsidRDefault="00E45A3F">
      <w:pPr>
        <w:spacing w:line="360" w:lineRule="auto"/>
        <w:jc w:val="center"/>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1.Хэрэглээний мод бэлтгэх эрхийн бичгийн сери, дугаар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2.Авто машины марк, улсын дугаар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3.</w:t>
      </w:r>
      <w:r>
        <w:rPr>
          <w:rFonts w:ascii="Times New Roman" w:eastAsia="Times New Roman" w:hAnsi="Times New Roman"/>
          <w:sz w:val="24"/>
          <w:szCs w:val="24"/>
          <w:lang w:val="mn-MN"/>
        </w:rPr>
        <w:t xml:space="preserve"> Жолоочийн нэр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....он ... сар.. өдөр</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p>
    <w:tbl>
      <w:tblPr>
        <w:tblStyle w:val="TableGrid"/>
        <w:tblW w:w="0" w:type="auto"/>
        <w:tblInd w:w="0" w:type="dxa"/>
        <w:tblLook w:val="04A0" w:firstRow="1" w:lastRow="0" w:firstColumn="1" w:lastColumn="0" w:noHBand="0" w:noVBand="1"/>
      </w:tblPr>
      <w:tblGrid>
        <w:gridCol w:w="705"/>
        <w:gridCol w:w="2880"/>
        <w:gridCol w:w="2340"/>
        <w:gridCol w:w="2880"/>
      </w:tblGrid>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д/д</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Модны цээжний өндрийн /1,3м / диаметр / см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Модны урт /м/</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1 ш модны эзэлхүүн /шоометр/</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r w:rsidR="00000000">
        <w:trPr>
          <w:divId w:val="1238709011"/>
        </w:trPr>
        <w:tc>
          <w:tcPr>
            <w:tcW w:w="705"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Дүн</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34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c>
          <w:tcPr>
            <w:tcW w:w="2880" w:type="dxa"/>
            <w:tcBorders>
              <w:top w:val="single" w:sz="4" w:space="0" w:color="auto"/>
              <w:left w:val="single" w:sz="4" w:space="0" w:color="auto"/>
              <w:bottom w:val="single" w:sz="4" w:space="0" w:color="auto"/>
              <w:right w:val="single" w:sz="4" w:space="0" w:color="auto"/>
            </w:tcBorders>
            <w:hideMark/>
          </w:tcPr>
          <w:p w:rsidR="00000000" w:rsidRDefault="00E45A3F">
            <w:pPr>
              <w:spacing w:line="360" w:lineRule="auto"/>
              <w:jc w:val="both"/>
              <w:rPr>
                <w:rFonts w:ascii="Times New Roman" w:eastAsia="Times New Roman" w:hAnsi="Times New Roman"/>
                <w:sz w:val="20"/>
                <w:szCs w:val="24"/>
                <w:lang w:val="mn-MN"/>
              </w:rPr>
            </w:pPr>
            <w:r>
              <w:rPr>
                <w:rFonts w:ascii="Times New Roman" w:eastAsia="Times New Roman" w:hAnsi="Times New Roman"/>
                <w:sz w:val="20"/>
                <w:szCs w:val="24"/>
                <w:lang w:val="mn-MN"/>
              </w:rPr>
              <w:t> </w:t>
            </w:r>
          </w:p>
        </w:tc>
      </w:tr>
    </w:tbl>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Хуудсыг бичиж олгосон: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Мод бэлтгэлийн хэсгийн мастер /ахлагч/............................/ ........................ /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xml:space="preserve">              /Тэмдэг/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Хүлээн авсан: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жолооч                          ....................................... /………................./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p>
    <w:p w:rsidR="00000000"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Хянаж шалгасан: </w:t>
      </w:r>
    </w:p>
    <w:p w:rsidR="00E45A3F" w:rsidRDefault="00E45A3F">
      <w:pPr>
        <w:spacing w:line="360" w:lineRule="auto"/>
        <w:jc w:val="both"/>
        <w:divId w:val="1238709011"/>
        <w:rPr>
          <w:rFonts w:ascii="Times New Roman" w:eastAsia="Times New Roman" w:hAnsi="Times New Roman"/>
          <w:sz w:val="24"/>
          <w:szCs w:val="24"/>
          <w:lang w:val="mn-MN"/>
        </w:rPr>
      </w:pPr>
      <w:r>
        <w:rPr>
          <w:rFonts w:ascii="Times New Roman" w:eastAsia="Times New Roman" w:hAnsi="Times New Roman"/>
          <w:sz w:val="24"/>
          <w:szCs w:val="24"/>
          <w:lang w:val="mn-MN"/>
        </w:rPr>
        <w:t>          Байгаль хамгаалагч      .............</w:t>
      </w:r>
      <w:r>
        <w:rPr>
          <w:rFonts w:ascii="Times New Roman" w:eastAsia="Times New Roman" w:hAnsi="Times New Roman"/>
          <w:sz w:val="24"/>
          <w:szCs w:val="24"/>
          <w:lang w:val="mn-MN"/>
        </w:rPr>
        <w:t xml:space="preserve">.......................... /………................./       </w:t>
      </w:r>
    </w:p>
    <w:sectPr w:rsidR="00E45A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05646"/>
    <w:rsid w:val="00305646"/>
    <w:rsid w:val="00E4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84926">
      <w:marLeft w:val="0"/>
      <w:marRight w:val="0"/>
      <w:marTop w:val="0"/>
      <w:marBottom w:val="0"/>
      <w:divBdr>
        <w:top w:val="none" w:sz="0" w:space="0" w:color="auto"/>
        <w:left w:val="none" w:sz="0" w:space="0" w:color="auto"/>
        <w:bottom w:val="none" w:sz="0" w:space="0" w:color="auto"/>
        <w:right w:val="none" w:sz="0" w:space="0" w:color="auto"/>
      </w:divBdr>
    </w:div>
    <w:div w:id="1238709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2018-03-05T09:53:00Z</dcterms:created>
  <dcterms:modified xsi:type="dcterms:W3CDTF">2018-03-05T09:53:00Z</dcterms:modified>
</cp:coreProperties>
</file>