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EDC">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ХӨТӨЛБӨР БАТЛАХ ТУХАЙ /Монгол орны ховор ургамлыг хамгаалах, зохистой ашиглах үйл ажиллагааны хөтөлбө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ХӨТӨЛБӨР БАТЛАХ ТУХАЙ /Монгол орны ховор ургамлыг хамгаалах, зохистой ашиглах үйл ажиллагааны хөтөлбөр/"/>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813EDC">
      <w:pPr>
        <w:spacing w:line="360" w:lineRule="auto"/>
        <w:jc w:val="both"/>
        <w:rPr>
          <w:rFonts w:ascii="Times New Roman" w:eastAsia="Times New Roman" w:hAnsi="Times New Roman"/>
          <w:sz w:val="24"/>
          <w:szCs w:val="24"/>
          <w:lang w:val="mn-MN"/>
        </w:rPr>
      </w:pPr>
    </w:p>
    <w:p w:rsidR="00000000" w:rsidRDefault="00813EDC">
      <w:pPr>
        <w:spacing w:line="360" w:lineRule="auto"/>
        <w:jc w:val="center"/>
        <w:divId w:val="116401165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ЗАСГИЙН ГАЗРЫН ТОГТООЛ</w:t>
      </w:r>
    </w:p>
    <w:p w:rsidR="00000000" w:rsidRDefault="00813EDC">
      <w:pPr>
        <w:spacing w:line="360" w:lineRule="auto"/>
        <w:jc w:val="center"/>
        <w:divId w:val="1164011654"/>
        <w:rPr>
          <w:rFonts w:ascii="Times New Roman" w:eastAsia="Times New Roman" w:hAnsi="Times New Roman"/>
          <w:b/>
          <w:bCs/>
          <w:sz w:val="24"/>
          <w:szCs w:val="24"/>
          <w:lang w:val="mn-MN"/>
        </w:rPr>
      </w:pPr>
    </w:p>
    <w:p w:rsidR="00000000" w:rsidRDefault="00813EDC">
      <w:pPr>
        <w:spacing w:line="360" w:lineRule="auto"/>
        <w:jc w:val="center"/>
        <w:divId w:val="116401165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ХӨТӨЛБӨР БАТЛАХ ТУХАЙ</w:t>
      </w:r>
    </w:p>
    <w:p w:rsidR="00000000" w:rsidRDefault="00813EDC">
      <w:pPr>
        <w:spacing w:line="360" w:lineRule="auto"/>
        <w:jc w:val="center"/>
        <w:divId w:val="1164011654"/>
        <w:rPr>
          <w:rFonts w:ascii="Times New Roman" w:eastAsia="Times New Roman" w:hAnsi="Times New Roman"/>
          <w:b/>
          <w:bCs/>
          <w:caps/>
          <w:sz w:val="24"/>
          <w:szCs w:val="24"/>
          <w:lang w:val="mn-MN"/>
        </w:rPr>
      </w:pPr>
      <w:r>
        <w:rPr>
          <w:rFonts w:ascii="Times New Roman" w:eastAsia="Times New Roman" w:hAnsi="Times New Roman"/>
          <w:b/>
          <w:bCs/>
          <w:caps/>
          <w:sz w:val="24"/>
          <w:szCs w:val="24"/>
        </w:rPr>
        <w:t>(</w:t>
      </w:r>
      <w:r>
        <w:rPr>
          <w:rFonts w:ascii="Times New Roman" w:eastAsia="Times New Roman" w:hAnsi="Times New Roman"/>
          <w:b/>
          <w:bCs/>
          <w:caps/>
          <w:sz w:val="24"/>
          <w:szCs w:val="24"/>
          <w:lang w:val="mn-MN"/>
        </w:rPr>
        <w:t>Монгол орны ховор ургамлыг хамгаалах,</w:t>
      </w:r>
    </w:p>
    <w:p w:rsidR="00000000" w:rsidRDefault="00813EDC">
      <w:pPr>
        <w:spacing w:line="360" w:lineRule="auto"/>
        <w:jc w:val="center"/>
        <w:divId w:val="1164011654"/>
        <w:rPr>
          <w:rFonts w:ascii="Times New Roman" w:eastAsia="Times New Roman" w:hAnsi="Times New Roman"/>
          <w:b/>
          <w:bCs/>
          <w:caps/>
          <w:sz w:val="24"/>
          <w:szCs w:val="24"/>
        </w:rPr>
      </w:pPr>
      <w:r>
        <w:rPr>
          <w:rFonts w:ascii="Times New Roman" w:eastAsia="Times New Roman" w:hAnsi="Times New Roman"/>
          <w:b/>
          <w:bCs/>
          <w:caps/>
          <w:sz w:val="24"/>
          <w:szCs w:val="24"/>
          <w:lang w:val="mn-MN"/>
        </w:rPr>
        <w:t>зохистой ашиглахүйл ажиллагааны хөтөлбөр</w:t>
      </w:r>
      <w:r>
        <w:rPr>
          <w:rFonts w:ascii="Times New Roman" w:eastAsia="Times New Roman" w:hAnsi="Times New Roman"/>
          <w:b/>
          <w:bCs/>
          <w:caps/>
          <w:sz w:val="24"/>
          <w:szCs w:val="24"/>
        </w:rPr>
        <w:t>)</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813EDC">
            <w:pPr>
              <w:spacing w:line="360" w:lineRule="auto"/>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2002 оны 5 дугаар </w:t>
            </w:r>
          </w:p>
          <w:p w:rsidR="00000000" w:rsidRDefault="00813EDC">
            <w:pPr>
              <w:spacing w:line="360" w:lineRule="auto"/>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29-ний өдөр</w:t>
            </w:r>
          </w:p>
        </w:tc>
        <w:tc>
          <w:tcPr>
            <w:tcW w:w="1650" w:type="pct"/>
            <w:tcMar>
              <w:top w:w="15" w:type="dxa"/>
              <w:left w:w="15" w:type="dxa"/>
              <w:bottom w:w="15" w:type="dxa"/>
              <w:right w:w="15" w:type="dxa"/>
            </w:tcMar>
            <w:vAlign w:val="center"/>
            <w:hideMark/>
          </w:tcPr>
          <w:p w:rsidR="00000000" w:rsidRDefault="00813EDC">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813EDC">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813EDC">
      <w:pPr>
        <w:spacing w:line="360" w:lineRule="auto"/>
        <w:jc w:val="center"/>
        <w:divId w:val="41085323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105</w:t>
      </w:r>
    </w:p>
    <w:p w:rsidR="00000000" w:rsidRDefault="00813EDC">
      <w:pPr>
        <w:spacing w:line="360" w:lineRule="auto"/>
        <w:jc w:val="center"/>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bCs/>
          <w:sz w:val="24"/>
          <w:szCs w:val="24"/>
          <w:lang w:val="mn-MN"/>
        </w:rPr>
      </w:pPr>
      <w:r>
        <w:rPr>
          <w:rStyle w:val="Emphasis"/>
          <w:rFonts w:eastAsia="Times New Roman"/>
          <w:bCs/>
          <w:sz w:val="24"/>
          <w:szCs w:val="24"/>
          <w:lang w:val="mn-MN"/>
        </w:rPr>
        <w:t>Монгол Улсын Засгийн газраас ТОГТООХ нь</w:t>
      </w:r>
      <w:r>
        <w:rPr>
          <w:rFonts w:ascii="Times New Roman" w:eastAsia="Times New Roman" w:hAnsi="Times New Roman"/>
          <w:bCs/>
          <w:sz w:val="24"/>
          <w:szCs w:val="24"/>
          <w:lang w:val="mn-MN"/>
        </w:rPr>
        <w:t xml:space="preserve"> : </w:t>
      </w:r>
    </w:p>
    <w:p w:rsidR="00000000" w:rsidRDefault="00813EDC">
      <w:pPr>
        <w:pStyle w:val="NormalWeb"/>
        <w:spacing w:before="0" w:beforeAutospacing="0" w:after="0" w:afterAutospacing="0" w:line="360" w:lineRule="auto"/>
        <w:ind w:firstLine="720"/>
        <w:jc w:val="both"/>
        <w:divId w:val="410853230"/>
        <w:rPr>
          <w:lang w:val="mn-MN"/>
        </w:rPr>
      </w:pPr>
      <w:r>
        <w:rPr>
          <w:lang w:val="mn-MN"/>
        </w:rPr>
        <w:t xml:space="preserve">1. “Монгол орны ховор ургамлыг хамгаалах, зохистой ашиглах үйл ажиллагааны хөтөлбөр”-ийг хавсралт ёсоор баталсугай. </w:t>
      </w:r>
    </w:p>
    <w:p w:rsidR="00000000" w:rsidRDefault="00813EDC">
      <w:pPr>
        <w:pStyle w:val="NormalWeb"/>
        <w:spacing w:before="0" w:beforeAutospacing="0" w:after="0" w:afterAutospacing="0" w:line="360" w:lineRule="auto"/>
        <w:ind w:firstLine="720"/>
        <w:jc w:val="both"/>
        <w:divId w:val="410853230"/>
        <w:rPr>
          <w:lang w:val="mn-MN"/>
        </w:rPr>
      </w:pPr>
      <w:r>
        <w:rPr>
          <w:lang w:val="mn-MN"/>
        </w:rPr>
        <w:t xml:space="preserve">2. “Монгол орны ховор </w:t>
      </w:r>
      <w:r>
        <w:rPr>
          <w:lang w:val="mn-MN"/>
        </w:rPr>
        <w:t xml:space="preserve">ургамлыг хамгаалах, зохистой ашиглах хөтөлбөр”-ийг хэрэгжүүлэх арга хэмжээнд шаардагдах хөрөнгийн эх үүсвэрийг жил бүрийн улсын төсөвт тусган шийдвэрлэж байхыг Байгаль орчны сайд У.Барсболд, Санхүү, эдийн засгийн сайд Ч.Улаан болон аймаг, нийслэлийн Засаг </w:t>
      </w:r>
      <w:r>
        <w:rPr>
          <w:lang w:val="mn-MN"/>
        </w:rPr>
        <w:t xml:space="preserve">дарга нарт үүрэг болгосугай. </w:t>
      </w:r>
    </w:p>
    <w:p w:rsidR="00000000" w:rsidRDefault="00813EDC">
      <w:pPr>
        <w:pStyle w:val="NormalWeb"/>
        <w:spacing w:before="0" w:beforeAutospacing="0" w:after="0" w:afterAutospacing="0" w:line="360" w:lineRule="auto"/>
        <w:ind w:firstLine="720"/>
        <w:jc w:val="both"/>
        <w:divId w:val="410853230"/>
        <w:rPr>
          <w:lang w:val="mn-MN"/>
        </w:rPr>
      </w:pPr>
      <w:r>
        <w:rPr>
          <w:lang w:val="mn-MN"/>
        </w:rPr>
        <w:t xml:space="preserve">3. Хөтөлбөрийг хэрэгжүүлэх ажлыг эрчимтэй зохион байгуулж, үр дүнг Засгийн газарт жил бүр тайлагнаж байхыг Байгаль орчны сайд У.Барсболдод үүрэг болгосугай. </w:t>
      </w: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ind w:left="720" w:firstLine="720"/>
        <w:jc w:val="both"/>
        <w:divId w:val="410853230"/>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Ерөнхий сайд </w:t>
      </w:r>
      <w:r>
        <w:rPr>
          <w:rFonts w:ascii="Times New Roman" w:eastAsia="Times New Roman" w:hAnsi="Times New Roman"/>
          <w:bCs/>
          <w:sz w:val="24"/>
          <w:szCs w:val="24"/>
          <w:lang w:val="mn-MN"/>
        </w:rPr>
        <w:tab/>
      </w:r>
      <w:r>
        <w:rPr>
          <w:rFonts w:ascii="Times New Roman" w:eastAsia="Times New Roman" w:hAnsi="Times New Roman"/>
          <w:bCs/>
          <w:sz w:val="24"/>
          <w:szCs w:val="24"/>
          <w:lang w:val="mn-MN"/>
        </w:rPr>
        <w:tab/>
        <w:t>Н.ЭНХБА</w:t>
      </w:r>
    </w:p>
    <w:p w:rsidR="00000000" w:rsidRDefault="00813EDC">
      <w:pPr>
        <w:spacing w:line="360" w:lineRule="auto"/>
        <w:jc w:val="both"/>
        <w:divId w:val="410853230"/>
        <w:rPr>
          <w:rFonts w:ascii="Times New Roman" w:eastAsia="Times New Roman" w:hAnsi="Times New Roman"/>
          <w:bCs/>
          <w:sz w:val="24"/>
          <w:szCs w:val="24"/>
          <w:lang w:val="mn-MN"/>
        </w:rPr>
      </w:pPr>
    </w:p>
    <w:p w:rsidR="00000000" w:rsidRDefault="00813EDC">
      <w:pPr>
        <w:spacing w:line="360" w:lineRule="auto"/>
        <w:jc w:val="both"/>
        <w:divId w:val="410853230"/>
        <w:rPr>
          <w:rFonts w:ascii="Times New Roman" w:eastAsia="Times New Roman" w:hAnsi="Times New Roman"/>
          <w:bCs/>
          <w:sz w:val="24"/>
          <w:szCs w:val="24"/>
          <w:lang w:val="mn-MN"/>
        </w:rPr>
      </w:pPr>
    </w:p>
    <w:p w:rsidR="00000000" w:rsidRDefault="00813EDC">
      <w:pPr>
        <w:spacing w:line="360" w:lineRule="auto"/>
        <w:jc w:val="right"/>
        <w:divId w:val="410853230"/>
        <w:rPr>
          <w:rFonts w:ascii="Times New Roman" w:eastAsia="Times New Roman" w:hAnsi="Times New Roman"/>
          <w:i/>
          <w:sz w:val="24"/>
          <w:szCs w:val="24"/>
          <w:lang w:val="mn-MN"/>
        </w:rPr>
      </w:pPr>
      <w:r>
        <w:rPr>
          <w:rFonts w:ascii="Times New Roman" w:eastAsia="Times New Roman" w:hAnsi="Times New Roman"/>
          <w:i/>
          <w:sz w:val="24"/>
          <w:szCs w:val="24"/>
          <w:lang w:val="mn-MN"/>
        </w:rPr>
        <w:lastRenderedPageBreak/>
        <w:t xml:space="preserve">Засгийн газрын 2002 оны </w:t>
      </w:r>
    </w:p>
    <w:p w:rsidR="00000000" w:rsidRDefault="00813EDC">
      <w:pPr>
        <w:spacing w:line="360" w:lineRule="auto"/>
        <w:jc w:val="right"/>
        <w:divId w:val="410853230"/>
        <w:rPr>
          <w:rFonts w:ascii="Times New Roman" w:eastAsia="Times New Roman" w:hAnsi="Times New Roman"/>
          <w:i/>
          <w:sz w:val="24"/>
          <w:szCs w:val="24"/>
          <w:lang w:val="mn-MN"/>
        </w:rPr>
      </w:pPr>
      <w:r>
        <w:rPr>
          <w:rFonts w:ascii="Times New Roman" w:eastAsia="Times New Roman" w:hAnsi="Times New Roman"/>
          <w:i/>
          <w:sz w:val="24"/>
          <w:szCs w:val="24"/>
          <w:lang w:val="mn-MN"/>
        </w:rPr>
        <w:t>105</w:t>
      </w:r>
      <w:r>
        <w:rPr>
          <w:rFonts w:ascii="Times New Roman" w:eastAsia="Times New Roman" w:hAnsi="Times New Roman"/>
          <w:i/>
          <w:sz w:val="24"/>
          <w:szCs w:val="24"/>
          <w:lang w:val="mn-MN"/>
        </w:rPr>
        <w:t xml:space="preserve"> дугаар тогтоолын хавсралт </w:t>
      </w:r>
    </w:p>
    <w:p w:rsidR="00000000" w:rsidRDefault="00813EDC">
      <w:pPr>
        <w:spacing w:line="360" w:lineRule="auto"/>
        <w:jc w:val="right"/>
        <w:divId w:val="410853230"/>
        <w:rPr>
          <w:rFonts w:ascii="Times New Roman" w:eastAsia="Times New Roman" w:hAnsi="Times New Roman"/>
          <w:sz w:val="24"/>
          <w:szCs w:val="24"/>
          <w:lang w:val="mn-MN"/>
        </w:rPr>
      </w:pPr>
    </w:p>
    <w:p w:rsidR="00000000" w:rsidRDefault="00813EDC">
      <w:pPr>
        <w:spacing w:line="360" w:lineRule="auto"/>
        <w:jc w:val="center"/>
        <w:divId w:val="410853230"/>
        <w:rPr>
          <w:rFonts w:ascii="Times New Roman" w:eastAsia="Times New Roman" w:hAnsi="Times New Roman"/>
          <w:b/>
          <w:sz w:val="24"/>
          <w:szCs w:val="24"/>
          <w:lang w:val="mn-MN"/>
        </w:rPr>
      </w:pPr>
      <w:r>
        <w:rPr>
          <w:rFonts w:ascii="Times New Roman" w:eastAsia="Times New Roman" w:hAnsi="Times New Roman"/>
          <w:b/>
          <w:sz w:val="24"/>
          <w:szCs w:val="24"/>
          <w:lang w:val="mn-MN"/>
        </w:rPr>
        <w:t>МОНГОЛ ОРНЫ ХОВОР УРГАМЛЫГ ХАМГААЛАХ,</w:t>
      </w:r>
    </w:p>
    <w:p w:rsidR="00000000" w:rsidRDefault="00813EDC">
      <w:pPr>
        <w:spacing w:line="360" w:lineRule="auto"/>
        <w:jc w:val="center"/>
        <w:divId w:val="410853230"/>
        <w:rPr>
          <w:rFonts w:ascii="Times New Roman" w:eastAsia="Times New Roman" w:hAnsi="Times New Roman"/>
          <w:b/>
          <w:sz w:val="24"/>
          <w:szCs w:val="24"/>
          <w:lang w:val="mn-MN"/>
        </w:rPr>
      </w:pPr>
      <w:r>
        <w:rPr>
          <w:rFonts w:ascii="Times New Roman" w:eastAsia="Times New Roman" w:hAnsi="Times New Roman"/>
          <w:b/>
          <w:sz w:val="24"/>
          <w:szCs w:val="24"/>
          <w:lang w:val="mn-MN"/>
        </w:rPr>
        <w:t>ЗОХИСТОЙ АШИГЛАХ ҮЙЛ АЖИЛЛАГААНЫ ХӨТӨЛБӨР</w:t>
      </w:r>
    </w:p>
    <w:p w:rsidR="00000000" w:rsidRDefault="00813EDC">
      <w:pPr>
        <w:spacing w:line="360" w:lineRule="auto"/>
        <w:jc w:val="center"/>
        <w:divId w:val="410853230"/>
        <w:rPr>
          <w:rFonts w:ascii="Times New Roman" w:eastAsia="Times New Roman" w:hAnsi="Times New Roman"/>
          <w:sz w:val="24"/>
          <w:szCs w:val="24"/>
          <w:lang w:val="mn-MN"/>
        </w:rPr>
      </w:pP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Нэг. Нийтлэг үндэслэл</w:t>
      </w: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Монгол орны нутаг дэвсгэр нь газрын гадаргын хэв шинж, уур амьсгалын онцлогоос хамааран хөрсөн бүрхэвч, амьтан, ургамлын зүй</w:t>
      </w:r>
      <w:r>
        <w:rPr>
          <w:rFonts w:ascii="Times New Roman" w:eastAsia="Times New Roman" w:hAnsi="Times New Roman"/>
          <w:sz w:val="24"/>
          <w:szCs w:val="24"/>
          <w:lang w:val="mn-MN"/>
        </w:rPr>
        <w:t>лийн бүрэлдэхүүнээрээ өөр хоорондоо эрс ялгаатай өндөр уул, уулын тайга, ойт хээрийн бүслүүр, хуурай хээр, цөлөрхөг хээр, цөлийн бүс гэсэн үндсэн зургаан ургамал, газар зүйн бүс, бүслүүрт хуваагддаг.  Эдгээр бүс, бүслүүрийн ургамлын аймгийн зүйлийн бүрэлдэ</w:t>
      </w:r>
      <w:r>
        <w:rPr>
          <w:rFonts w:ascii="Times New Roman" w:eastAsia="Times New Roman" w:hAnsi="Times New Roman"/>
          <w:sz w:val="24"/>
          <w:szCs w:val="24"/>
          <w:lang w:val="mn-MN"/>
        </w:rPr>
        <w:t>хүүн, амьдралын хэлбэр, гарал үүсэл, өсөлт, хөгжилт нь экологийн хувьд хаана ч давтагдашгүй өвөрмөц онцлогтой бөгөөд тэдгээрийн дотор зөвхөн Монгол, Төв Ази төдийгүй дэлхийн  хэмжээний нэн  ховор, ховор  ургамал  ч бий. Манай орны ургамлын аймгийн түүхэн х</w:t>
      </w:r>
      <w:r>
        <w:rPr>
          <w:rFonts w:ascii="Times New Roman" w:eastAsia="Times New Roman" w:hAnsi="Times New Roman"/>
          <w:sz w:val="24"/>
          <w:szCs w:val="24"/>
          <w:lang w:val="mn-MN"/>
        </w:rPr>
        <w:t>өгжлийн онцлог, байгаль цаг уурын өөрчлөлт, хүний олон талын зохисгүй үйл ажиллагааны улмаас ховор ургамлын тархацын хүрээ хумигдан, нөөц нь жилээс жилд хомсдож байна. Сүүлийн жилүүдэд иргэд, аж ахуйн нэгж, байгууллагуудын байгалийн ургамал ашиглах үйл ажи</w:t>
      </w:r>
      <w:r>
        <w:rPr>
          <w:rFonts w:ascii="Times New Roman" w:eastAsia="Times New Roman" w:hAnsi="Times New Roman"/>
          <w:sz w:val="24"/>
          <w:szCs w:val="24"/>
          <w:lang w:val="mn-MN"/>
        </w:rPr>
        <w:t>ллагаа улам идэвхжин Улаан номонд бүртгэгдсэн эмийн ба хүнсний түүхий эдийн  ургамал, бүх төрлийн жимс, жимсгэнийг байгалиас нь шууд түүж худалдан борлуулж байгаа нь ховор ургамлын нөхөн сэргэлт, хамгаалалт, ашиглалтад сөргөөр нөлөөлж хууль тогтоомж зөрчиг</w:t>
      </w:r>
      <w:r>
        <w:rPr>
          <w:rFonts w:ascii="Times New Roman" w:eastAsia="Times New Roman" w:hAnsi="Times New Roman"/>
          <w:sz w:val="24"/>
          <w:szCs w:val="24"/>
          <w:lang w:val="mn-MN"/>
        </w:rPr>
        <w:t>дөж байна. Ховор гоц ашигт ургамлыг зохистой ашиглах үйл ажиллагаанд холбогдох яамд, нутгийн захиргааны байгууллагуудаас тавих хяналт, ажлын уялдаа холбоо сул байгаагийн зэрэгцээгээр байгаль орчны төрийн бус байгууллагууд, иргэдийн оролцоо хангалтгүй байна</w:t>
      </w:r>
      <w:r>
        <w:rPr>
          <w:rFonts w:ascii="Times New Roman" w:eastAsia="Times New Roman" w:hAnsi="Times New Roman"/>
          <w:sz w:val="24"/>
          <w:szCs w:val="24"/>
          <w:lang w:val="mn-MN"/>
        </w:rPr>
        <w:t>.  Үүнээс шалтгаалан ургамлын нөмрөгийн унаган төрх алдагдаж, нөөц, тархац, зүйлийн бүрдэл хомсдон, нөхөн сэргэлт нь удааширсаар байна. Байгалийнхаа түүхэн гарал, үүсэл, уур амьсгал, орчин зүйгээс хамаарч унаган нутагтаа ховор тархацтай олон зүйл ургамал э</w:t>
      </w:r>
      <w:r>
        <w:rPr>
          <w:rFonts w:ascii="Times New Roman" w:eastAsia="Times New Roman" w:hAnsi="Times New Roman"/>
          <w:sz w:val="24"/>
          <w:szCs w:val="24"/>
          <w:lang w:val="mn-MN"/>
        </w:rPr>
        <w:t xml:space="preserve">рс хомсдож, улмаар устах хандлагатай боллоо. </w:t>
      </w: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Монгол Улсын төр, засгаас биологийн төрөл зүйлийг хамгаалах, тэдгээрийн амьдрах орчны доройтлыг хязгаарлах, нөөцийг зохистой ашиглахад чиглэгдсэн дэс дараатай арга хэмжээ авч ирсэн. Тухайлбал Байгалийн ургамлын</w:t>
      </w:r>
      <w:r>
        <w:rPr>
          <w:rFonts w:ascii="Times New Roman" w:eastAsia="Times New Roman" w:hAnsi="Times New Roman"/>
          <w:sz w:val="24"/>
          <w:szCs w:val="24"/>
          <w:lang w:val="mn-MN"/>
        </w:rPr>
        <w:t xml:space="preserve"> тухай,  Ойн тухай, Байгалийн ургамал ашигласны төлбөрийн тухай хуулиуд 1995 оноос батлагдан мөрдөгдөж байгаа бөгөөд устах аюулд орсон, ховордсон ургамлын тархац нутгийн 40 орчим хувийг улсын тусгай хамгаалалттай газар нутгийн сүлжээнд хамруулав.  </w:t>
      </w: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Гэвч ма</w:t>
      </w:r>
      <w:r>
        <w:rPr>
          <w:rFonts w:ascii="Times New Roman" w:eastAsia="Times New Roman" w:hAnsi="Times New Roman"/>
          <w:sz w:val="24"/>
          <w:szCs w:val="24"/>
          <w:lang w:val="mn-MN"/>
        </w:rPr>
        <w:t>най улсын байгалийн  ургамлын үнэ цэнэ улам бүр өсөн нэмэгдэж байгаа өнөө үед тэдгээрийг хамгаалах, зохистой ашиглах, нөхөн сэргээх цэгцтэй бодлого, үйл ажиллагаа үгүйлэгдэж байна. Монгол Улс Зэрлэг амьтан ба ургамлын аймгийн ховордсон зүйлийг олон улсын х</w:t>
      </w:r>
      <w:r>
        <w:rPr>
          <w:rFonts w:ascii="Times New Roman" w:eastAsia="Times New Roman" w:hAnsi="Times New Roman"/>
          <w:sz w:val="24"/>
          <w:szCs w:val="24"/>
          <w:lang w:val="mn-MN"/>
        </w:rPr>
        <w:t>эмжээнд худалдаалах тухай Вашингтоны конвенци, Биологийн төрөл зүйлийн тухай НҮБ-ын конвенциор хүлээсэн үүргээ  хэрэгжүүлж устах аюулд орсон ба цаашид тийм заналхийлэлд өртөгдөж болзошгүй, уугуул нутагтаа оршин амьдрахад харшлахаар ашиглагдаж байгаа ургамл</w:t>
      </w:r>
      <w:r>
        <w:rPr>
          <w:rFonts w:ascii="Times New Roman" w:eastAsia="Times New Roman" w:hAnsi="Times New Roman"/>
          <w:sz w:val="24"/>
          <w:szCs w:val="24"/>
          <w:lang w:val="mn-MN"/>
        </w:rPr>
        <w:t>ын зүйлүүдэд онцгой анхаарах шаардлагатай байна. Ховор ургамлыг хамгаалах үйлсэд байгалийн баялгаас хүртэж,  ашиг орлого олдог аж ахуйн нэгжийн болон амьдралаа залгуулдаг нутгийн уугуул иргэдийн оролцоог нэмэгдүүлж, ашиглагч нь хамгаалдаг зарчмыг нэвтрүүлэ</w:t>
      </w:r>
      <w:r>
        <w:rPr>
          <w:rFonts w:ascii="Times New Roman" w:eastAsia="Times New Roman" w:hAnsi="Times New Roman"/>
          <w:sz w:val="24"/>
          <w:szCs w:val="24"/>
          <w:lang w:val="mn-MN"/>
        </w:rPr>
        <w:t>х явдал чухал ач холбогдолтойг бусад орны туршлага харуулж байна.</w:t>
      </w: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Монгол Улсын Засгийн газрын 2000-2004 оны үйл ажиллагааны хөтөлбөрт  ховор, нэн ховор амьтан, ургамлыг хамгаалах, өсгөн үржүүлэх талаар  дэвшүүлсэн зорилтыг  хэрэгжүүлэх ажлын хүрээнд энэхүү</w:t>
      </w:r>
      <w:r>
        <w:rPr>
          <w:rFonts w:ascii="Times New Roman" w:eastAsia="Times New Roman" w:hAnsi="Times New Roman"/>
          <w:sz w:val="24"/>
          <w:szCs w:val="24"/>
          <w:lang w:val="mn-MN"/>
        </w:rPr>
        <w:t xml:space="preserve"> хөтөлбөрийг боловсруулсан болно.</w:t>
      </w:r>
    </w:p>
    <w:p w:rsidR="00000000" w:rsidRDefault="00813EDC">
      <w:pPr>
        <w:spacing w:line="360" w:lineRule="auto"/>
        <w:ind w:firstLine="540"/>
        <w:jc w:val="both"/>
        <w:divId w:val="410853230"/>
        <w:rPr>
          <w:rFonts w:ascii="Times New Roman" w:eastAsia="Times New Roman" w:hAnsi="Times New Roman"/>
          <w:sz w:val="24"/>
          <w:szCs w:val="24"/>
          <w:lang w:val="mn-MN"/>
        </w:rPr>
      </w:pP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Хоёр. Хөтөлбөрийн зорилго, зорилтууд</w:t>
      </w: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Энэхүү хөтөлбөрийн зорилго нь Монгол Улсын үнэт баялаг болох  ховор ургамлыг хамгаалах, зохистой ашиглах, нөхөн сэргээхэд чиглэгдсэн зорилт, арга хэмжээг тодорхойлон, </w:t>
      </w:r>
      <w:r>
        <w:rPr>
          <w:rFonts w:ascii="Times New Roman" w:eastAsia="Times New Roman" w:hAnsi="Times New Roman"/>
          <w:sz w:val="24"/>
          <w:szCs w:val="24"/>
          <w:lang w:val="mn-MN"/>
        </w:rPr>
        <w:t>биологийн төрөл зүйл хомсдох аюулаас сэргийлж, түүний шалтгааныг арилгах замаар экологийн тэнцлийг хангах, улмаар улс орны тогтвортой хөгжилд  дэмжлэг үзүүлэхэд оршино.</w:t>
      </w:r>
    </w:p>
    <w:p w:rsidR="00000000" w:rsidRDefault="00813EDC">
      <w:pPr>
        <w:spacing w:line="360" w:lineRule="auto"/>
        <w:ind w:firstLine="5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Дээрх зорилгыг хангах үүднээс дараахь зорилтуудыг</w:t>
      </w:r>
      <w:r>
        <w:rPr>
          <w:rFonts w:ascii="Times New Roman" w:eastAsia="Times New Roman" w:hAnsi="Times New Roman"/>
          <w:b/>
          <w:bCs/>
          <w:sz w:val="24"/>
          <w:szCs w:val="24"/>
          <w:lang w:val="mn-MN"/>
        </w:rPr>
        <w:t xml:space="preserve"> </w:t>
      </w:r>
      <w:r>
        <w:rPr>
          <w:rFonts w:ascii="Times New Roman" w:eastAsia="Times New Roman" w:hAnsi="Times New Roman"/>
          <w:sz w:val="24"/>
          <w:szCs w:val="24"/>
          <w:lang w:val="mn-MN"/>
        </w:rPr>
        <w:t>дэвшүүлж байна:</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2.1.Ховор ургамлыг ха</w:t>
      </w:r>
      <w:r>
        <w:rPr>
          <w:rFonts w:ascii="Times New Roman" w:eastAsia="Times New Roman" w:hAnsi="Times New Roman"/>
          <w:sz w:val="24"/>
          <w:szCs w:val="24"/>
          <w:lang w:val="mn-MN"/>
        </w:rPr>
        <w:t>мгаалах эрх зүйн үндсийг боловсронгуй болгох;</w:t>
      </w:r>
    </w:p>
    <w:p w:rsidR="00000000" w:rsidRDefault="00813EDC">
      <w:pPr>
        <w:spacing w:line="360" w:lineRule="auto"/>
        <w:ind w:left="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2.2.Ховор ургамлын тархац нутаг, удмын санг хамгаалах;</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2.3.Ховор ургамлын бүртгэл, мэдээлэл-хяналт шинжилгээний тогтолцоог бүрдүүлэх;</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2.4.Ховор ургамлыг зохистой ашиглах;</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2.5.Ховор ургамлыг нөхөн сэргээх арга х</w:t>
      </w:r>
      <w:r>
        <w:rPr>
          <w:rFonts w:ascii="Times New Roman" w:eastAsia="Times New Roman" w:hAnsi="Times New Roman"/>
          <w:sz w:val="24"/>
          <w:szCs w:val="24"/>
          <w:lang w:val="mn-MN"/>
        </w:rPr>
        <w:t>эмжээ авах;</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2.6.Ховор ургамлыг хамгаалахад олон нийтийн оролцоог нэмэгдүүлэх.</w:t>
      </w:r>
    </w:p>
    <w:p w:rsidR="00000000" w:rsidRDefault="00813EDC">
      <w:pPr>
        <w:spacing w:line="360" w:lineRule="auto"/>
        <w:ind w:firstLine="720"/>
        <w:jc w:val="both"/>
        <w:divId w:val="410853230"/>
        <w:rPr>
          <w:rFonts w:ascii="Times New Roman" w:eastAsia="Times New Roman" w:hAnsi="Times New Roman"/>
          <w:sz w:val="24"/>
          <w:szCs w:val="24"/>
          <w:lang w:val="mn-MN"/>
        </w:rPr>
      </w:pP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Гурав. Хэрэгжүүлэх арга хэмжээ</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Уг хөтөлбөрөөр дэвшүүлсэн зорилтуудыг хэрэгжүүлэхэд чиглэгдсэн дараахь арга хэмжээг хэрэгжүүлнэ:</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3.1. Ховор ургамлыг хамгаалах эрх зүйн үндсийг бо</w:t>
      </w:r>
      <w:r>
        <w:rPr>
          <w:rFonts w:ascii="Times New Roman" w:eastAsia="Times New Roman" w:hAnsi="Times New Roman"/>
          <w:sz w:val="24"/>
          <w:szCs w:val="24"/>
          <w:lang w:val="mn-MN"/>
        </w:rPr>
        <w:t>ловсронгуй болгох, хуулийн хэрэгжилтийг сайжруулах зорилтын хүрээнд:</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3.1.1. байгалийн ургамлын тухай хуульд нэмэлт, өөрчлөлт оруулж, ховор ургамлын  жагсаалтыг шинэчлэх;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3.1.2. ховор ургамлын экологи-эдийн засгийн үнэлгээг нарийвчлан тогтоосны үндсэн дээр </w:t>
      </w:r>
      <w:r>
        <w:rPr>
          <w:rFonts w:ascii="Times New Roman" w:eastAsia="Times New Roman" w:hAnsi="Times New Roman"/>
          <w:sz w:val="24"/>
          <w:szCs w:val="24"/>
          <w:lang w:val="mn-MN"/>
        </w:rPr>
        <w:t>ургамал ашигласны төлбөрийг шинэчлэх;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3.1.3. ховор ургамлыг ашиглах тогтолцоог боловсронгуй болгоход чиглэгдсэн журам, дүрмийг  боловсруулан мөрдүүлэх;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3.1.4. ховор ургамлыг хамгаалах харилцааг бусад холбогдох хуулиудад тусгах; </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3.1.5. "Зэрлэг амьтан, урга</w:t>
      </w:r>
      <w:r>
        <w:rPr>
          <w:rFonts w:ascii="Times New Roman" w:eastAsia="Times New Roman" w:hAnsi="Times New Roman"/>
          <w:sz w:val="24"/>
          <w:szCs w:val="24"/>
          <w:lang w:val="mn-MN"/>
        </w:rPr>
        <w:t>млын төрөл зүйлийг олон улсын хэмжээнд худалдаалах тухай" олон улсын конвенцийн шаардлагад нийцүүлэн устах аюулд орсон ховор, ховордсон төрөл зүйлийн тухай үндэсний хуулийг боловсруулах;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3.1.6. биоаюулгүй байдлыг хангах Картагений протоколд Монгол Улс нэгд</w:t>
      </w:r>
      <w:r>
        <w:rPr>
          <w:rFonts w:ascii="Times New Roman" w:eastAsia="Times New Roman" w:hAnsi="Times New Roman"/>
          <w:sz w:val="24"/>
          <w:szCs w:val="24"/>
          <w:lang w:val="mn-MN"/>
        </w:rPr>
        <w:t xml:space="preserve">эн орох. </w:t>
      </w:r>
    </w:p>
    <w:p w:rsidR="00000000" w:rsidRDefault="00813EDC">
      <w:pPr>
        <w:spacing w:line="360" w:lineRule="auto"/>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3.2.Ховор ургамлын тархац нутаг, удмын санг хамгаалах зорилтын хүрээнд:</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3.2.1. ховор ургамлын тархац нутгийг улсын болон орон нутгийн тусгай хамгаалалтад авах;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3.2.2. тусгай хамгаалалттай газар нутгийн менежментийн төлөвлөгөөнд ховор ургамлын х</w:t>
      </w:r>
      <w:r>
        <w:rPr>
          <w:rFonts w:ascii="Times New Roman" w:eastAsia="Times New Roman" w:hAnsi="Times New Roman"/>
          <w:sz w:val="24"/>
          <w:szCs w:val="24"/>
          <w:lang w:val="mn-MN"/>
        </w:rPr>
        <w:t>амгаалалт, ашиглалтын асуудлыг тусгайлан оруулах;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3.2.3. ховор ургамлын тархац нутгийг иргэн, аж ахуйн нэгжид удаан хугацаагаар эзэмшүүлэн хамгаалуулах, нөөц баялгийг нь хүртээх замаар тэдгээрийн нийгмийн асуудалд дэмжлэг үзүүлэх;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3.2.4. монгол орны ховор ургамлын  генийн нөөцийг тогтоох, биотехнологийн ач холбогдлыг судлах;  </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3.2.5.Ховор ургамлын генийн  сан  байгуулах. </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3.3. Ховор ургамлын бүртгэл, мэдээлэл-хяналт шинжилгээний тогтолцоог бүрдүүлэх хүрээнд: </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3.3.1. монгол орны урга</w:t>
      </w:r>
      <w:r>
        <w:rPr>
          <w:rFonts w:ascii="Times New Roman" w:eastAsia="Times New Roman" w:hAnsi="Times New Roman"/>
          <w:sz w:val="24"/>
          <w:szCs w:val="24"/>
          <w:lang w:val="mn-MN"/>
        </w:rPr>
        <w:t>млын ховор, гоц ашигтай зүйлүүд, тэдгээрийн ангилал, тархалт, нөөцийг нарийвчлан тогтоох;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3.3.2. ховор ургамалд учирч буй хор хөнөөлийг судлах, түүнийг хамгаалах, зохистой ашиглах, нөхөн сэргээх шинжлэх ухааны үндэслэлийг боловсруулах;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3.3.4. ховордож байг</w:t>
      </w:r>
      <w:r>
        <w:rPr>
          <w:rFonts w:ascii="Times New Roman" w:eastAsia="Times New Roman" w:hAnsi="Times New Roman"/>
          <w:sz w:val="24"/>
          <w:szCs w:val="24"/>
          <w:lang w:val="mn-MN"/>
        </w:rPr>
        <w:t>аа, устаж болзошгүй зүйлүүдийн талаархи судалгааны ажлын үр дүн, мэдээ  баримтыг нэгтгэн дүгнэх, ном  бүтээл туурвих;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3.3.5. монгол орны ховордсон ургамлын мэдээллийн сан байгуулах;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3.3.6. орчны хяналт-шинжилгээний сүлжээний хүрээнд ховор ургамлын  тархалт</w:t>
      </w:r>
      <w:r>
        <w:rPr>
          <w:rFonts w:ascii="Times New Roman" w:eastAsia="Times New Roman" w:hAnsi="Times New Roman"/>
          <w:sz w:val="24"/>
          <w:szCs w:val="24"/>
          <w:lang w:val="mn-MN"/>
        </w:rPr>
        <w:t>, амьдрах орчны мониторингийн хөтөлбөр боловсруулах.</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3.4. Ховор ургамлыг зохистой ашиглах зорилтын хүрээнд:</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3.4.1. ховор, ашигт ургамлын экологи-эдийн засгийн үнэлгээг шинэчлэх;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3.4.2. ховор ургамлыг ашиглахтай холбогдсон төслүүдийг байгаль орчинд нөлөөлөх</w:t>
      </w:r>
      <w:r>
        <w:rPr>
          <w:rFonts w:ascii="Times New Roman" w:eastAsia="Times New Roman" w:hAnsi="Times New Roman"/>
          <w:sz w:val="24"/>
          <w:szCs w:val="24"/>
          <w:lang w:val="mn-MN"/>
        </w:rPr>
        <w:t xml:space="preserve"> байдлын нарийвчилсан үнэлгээнд бүрэн хамруулах;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3.4.3. чухал ач холбогдол бүхий  нөөц багатай ховордсон ургамлыг зориудаар өсгөн үржүүлж, ашиглах эрх зүй, эдийн засгийн урамшууллын механизмыг иргэн, аж ахуйн нэгж, байгууллагуудад нэвтрүүлэх;</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3.4.4. ховор </w:t>
      </w:r>
      <w:r>
        <w:rPr>
          <w:rFonts w:ascii="Times New Roman" w:eastAsia="Times New Roman" w:hAnsi="Times New Roman"/>
          <w:sz w:val="24"/>
          <w:szCs w:val="24"/>
          <w:lang w:val="mn-MN"/>
        </w:rPr>
        <w:t xml:space="preserve">ургамлын ашиглалт, хамгаалалтад тавих төр, олон нийтийн  хяналтыг сайжруулах; </w:t>
      </w:r>
    </w:p>
    <w:p w:rsidR="00000000" w:rsidRDefault="00813EDC">
      <w:pPr>
        <w:spacing w:line="360" w:lineRule="auto"/>
        <w:ind w:left="720"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3.4.5. ховор ургамал, түүний гаралтай түүхий эдийг хаягдалгүй, бохирдолгүй дэвшилт арга технологиор иж бүрэн боловсруулах, экологийн цэвэр үйлдвэрлэлийг дэмжих. </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3.5. Ховор урга</w:t>
      </w:r>
      <w:r>
        <w:rPr>
          <w:rFonts w:ascii="Times New Roman" w:eastAsia="Times New Roman" w:hAnsi="Times New Roman"/>
          <w:sz w:val="24"/>
          <w:szCs w:val="24"/>
          <w:lang w:val="mn-MN"/>
        </w:rPr>
        <w:t>млыг нөхөн сэргээх зорилтын хүрээнд:</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3.5.1. ховор ургамлыг  тарималжуулах, зориудаар өсгөн үржүүлэхэд чиглэгдсэн селекци, туршилтын ажлыг зохион байгуулж, биотехнологийн ололтыг нэвтрүүлэх;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3.5.2. байгалийн нөхөн ургалтыг дэмжих замаар ховор ашигт ургамлыг</w:t>
      </w:r>
      <w:r>
        <w:rPr>
          <w:rFonts w:ascii="Times New Roman" w:eastAsia="Times New Roman" w:hAnsi="Times New Roman"/>
          <w:sz w:val="24"/>
          <w:szCs w:val="24"/>
          <w:lang w:val="mn-MN"/>
        </w:rPr>
        <w:t xml:space="preserve"> амьдрах орчинд нь нөхөн  сэргээх;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3.5.3. гадаадын гаралтай  зарим ашигт  ургамлыг плантацын нөхцөлд тарьж ургуулах, шалгаруулах;  </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3.5.4. ховор ургамлын цуглуулга хийх, генофондын зориулалттай цэцэрлэг,  дендрари байгуулах;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3.5.5. ховор, ховордсон ургамлы</w:t>
      </w:r>
      <w:r>
        <w:rPr>
          <w:rFonts w:ascii="Times New Roman" w:eastAsia="Times New Roman" w:hAnsi="Times New Roman"/>
          <w:sz w:val="24"/>
          <w:szCs w:val="24"/>
          <w:lang w:val="mn-MN"/>
        </w:rPr>
        <w:t>г  ой, хээрийн түймэр, өвчин хортон ба элдэв хөнөөгчдөөс хамгаалах арга зүйг боловсруулж хэрэгжүүлэх.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3.6.Ховор ургамлыг хамгаалахад олон нийтийн оролцоог нэмэгдүүлэх зорилтын хүрээнд:</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3.6.1. ховор ашигт ургамлыг хамгаалах, сурталчлах талаар нийтийг хамарс</w:t>
      </w:r>
      <w:r>
        <w:rPr>
          <w:rFonts w:ascii="Times New Roman" w:eastAsia="Times New Roman" w:hAnsi="Times New Roman"/>
          <w:sz w:val="24"/>
          <w:szCs w:val="24"/>
          <w:lang w:val="mn-MN"/>
        </w:rPr>
        <w:t>ан өдрүүдийг жил бүр зохион байгуулж, уламжлал болгох;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3.6.2. байгалийн ховор ургамлыг таних хялбарчилсан заавар, зөвлөмжийг боловсруулж, нийтийн хүртээл болгох;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3.6.3. байгалийн ургамлын түүхий эдийг бэлтгэх, тарималжуулах агро  удирдамж  боловсруулах, хо</w:t>
      </w:r>
      <w:r>
        <w:rPr>
          <w:rFonts w:ascii="Times New Roman" w:eastAsia="Times New Roman" w:hAnsi="Times New Roman"/>
          <w:sz w:val="24"/>
          <w:szCs w:val="24"/>
          <w:lang w:val="mn-MN"/>
        </w:rPr>
        <w:t>вор ашигт ургамлын талаар ном, видео кино, өнгөт альбом хэвлүүлэх;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3.6.4. тусгай хамгаалалттай газар нутгуудыг түшиглэн олон нийтэд экологийн боловсрол олгох сургалт, сурталчилгааг зохион байгуулах;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3.6.5. ховор ашигт </w:t>
      </w:r>
      <w:r>
        <w:rPr>
          <w:rFonts w:ascii="Times New Roman" w:eastAsia="Times New Roman" w:hAnsi="Times New Roman"/>
          <w:sz w:val="24"/>
          <w:szCs w:val="24"/>
          <w:lang w:val="mn-MN"/>
        </w:rPr>
        <w:t xml:space="preserve">ургамлыг хамгаалах, нөхөн сэргээх, тарималжуулах үйлсэд  төрийн бус  байгууллага,  иргэдийг татан </w:t>
      </w:r>
      <w:r>
        <w:rPr>
          <w:rFonts w:ascii="Times New Roman" w:eastAsia="Times New Roman" w:hAnsi="Times New Roman"/>
          <w:sz w:val="24"/>
          <w:szCs w:val="24"/>
          <w:lang w:val="mn-MN"/>
        </w:rPr>
        <w:lastRenderedPageBreak/>
        <w:t>оролцуулж, шинээр ажлын байр бий болгох, улмаар  ядуурлыг бууруулахад дэмжлэг үзүүлэх;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3.6.6. иргэдийн үүсгэл санаачилга дээр тулгуурлан нийслэл, аймгийн төвү</w:t>
      </w:r>
      <w:r>
        <w:rPr>
          <w:rFonts w:ascii="Times New Roman" w:eastAsia="Times New Roman" w:hAnsi="Times New Roman"/>
          <w:sz w:val="24"/>
          <w:szCs w:val="24"/>
          <w:lang w:val="mn-MN"/>
        </w:rPr>
        <w:t>үдэд ховор ургамлын цэцэрлэгт хүрээлэн, үржүүлгийн газар байгуулахад бүх талын дэмжлэг үзүүлэх.</w:t>
      </w: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Дөрөв.  Хөтөлбөрийг хэрэгжүүлэх үе шат, удирдлага, зохион байгуулалт</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4.1. Хөтөлбөрийг дараахь үе шатаар хэрэгжүүлнэ:</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Нэгдүгээр үе шатыг 2002-2005 онд</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Хоёрдугаа</w:t>
      </w:r>
      <w:r>
        <w:rPr>
          <w:rFonts w:ascii="Times New Roman" w:eastAsia="Times New Roman" w:hAnsi="Times New Roman"/>
          <w:sz w:val="24"/>
          <w:szCs w:val="24"/>
          <w:lang w:val="mn-MN"/>
        </w:rPr>
        <w:t>р үе шатыг 2006-2010 онд.</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4.2. Монгол орны ховор ургамлыг хамгаалах, зохистой ашиглах үйл ажиллагааны хөтөлбөрийн хэрэгжилтийг үндэсний хэмжээнд  удирдан зохицуулах чиг үүрэг бүхий Үндэсний зөвлөл ажиллана.</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4.3. Үндэсний зөвлөл нь хөтөлбөрийн хэрэгжилтийг </w:t>
      </w:r>
      <w:r>
        <w:rPr>
          <w:rFonts w:ascii="Times New Roman" w:eastAsia="Times New Roman" w:hAnsi="Times New Roman"/>
          <w:sz w:val="24"/>
          <w:szCs w:val="24"/>
          <w:lang w:val="mn-MN"/>
        </w:rPr>
        <w:t>улс орны нийгэм-эдийн засгийн бодлого, "Ногоон хувьсгал" үндэсний хөтөлбөр, "Бүх нийтийн экологийн боловсрол үндэсний  хөтөлбөр" болон байгаль орчны бусад хөтөлбөрүүдтэй уялдуулан цогцолбор байдлаар хэрэгжүүлнэ.</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4.4. Хөтөлбөрийг хэрэгжүүлэхэд төрийн болон </w:t>
      </w:r>
      <w:r>
        <w:rPr>
          <w:rFonts w:ascii="Times New Roman" w:eastAsia="Times New Roman" w:hAnsi="Times New Roman"/>
          <w:sz w:val="24"/>
          <w:szCs w:val="24"/>
          <w:lang w:val="mn-MN"/>
        </w:rPr>
        <w:t xml:space="preserve">төрийн бус байгууллага, эрдэм шинжилгээний байгууллага, аж ахуйн нэгж, иргэд, олон улсын байгууллага, хандивлагч орнуудын оролцоонд тулгуурлана. </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4.5. Хөтөлбөрийн хэрэгжилтийн явц, үр дүнг Үндэсний зөвлөл, Байгаль орчны яамны сайдын зөвлөлийн хуралдаанаар </w:t>
      </w:r>
      <w:r>
        <w:rPr>
          <w:rFonts w:ascii="Times New Roman" w:eastAsia="Times New Roman" w:hAnsi="Times New Roman"/>
          <w:sz w:val="24"/>
          <w:szCs w:val="24"/>
          <w:lang w:val="mn-MN"/>
        </w:rPr>
        <w:t>жил бүр хэлэлцэж,  Засгийн газарт танилцуулж байна.</w:t>
      </w: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Тав.  Хөтөлбөрийн санхүүжилт</w:t>
      </w:r>
    </w:p>
    <w:p w:rsidR="00000000" w:rsidRDefault="00813EDC">
      <w:pPr>
        <w:spacing w:line="360" w:lineRule="auto"/>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w:t>
      </w:r>
      <w:r>
        <w:rPr>
          <w:rFonts w:ascii="Times New Roman" w:eastAsia="Times New Roman" w:hAnsi="Times New Roman"/>
          <w:sz w:val="24"/>
          <w:szCs w:val="24"/>
          <w:lang w:val="mn-MN"/>
        </w:rPr>
        <w:tab/>
        <w:t>5.1.Хөтөлбөрийн санхүүжилтийг дараахь эх үүсвэрээс бүрдүүлнэ: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5.1.1. хандивлагч орон, олон улсын байгууллагын зээл, тусламж;</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5.1.2. улсын төвлөрсөн болон орон нутгийн төсви</w:t>
      </w:r>
      <w:r>
        <w:rPr>
          <w:rFonts w:ascii="Times New Roman" w:eastAsia="Times New Roman" w:hAnsi="Times New Roman"/>
          <w:sz w:val="24"/>
          <w:szCs w:val="24"/>
          <w:lang w:val="mn-MN"/>
        </w:rPr>
        <w:t>йн хөрөнгө;</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5.1.3. байгаль хамгаалах сан;</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5.1.4. төрийн бус байгууллага, аж ахуйн нэгж, иргэдийн тусламж, хандив;</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5.1.5. бусад эх үүсвэр.</w:t>
      </w: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Зургаа. Үр дүн</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 Хөтөлбөрийг хэрэгжүүлснээр дараахь үр дүн гарна:</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6.1.1. монгол орны нэн ховор, ховор ашигт урга</w:t>
      </w:r>
      <w:r>
        <w:rPr>
          <w:rFonts w:ascii="Times New Roman" w:eastAsia="Times New Roman" w:hAnsi="Times New Roman"/>
          <w:sz w:val="24"/>
          <w:szCs w:val="24"/>
          <w:lang w:val="mn-MN"/>
        </w:rPr>
        <w:t>млыг хамгаалах, зохистой ашиглах, нөхөн сэргээх таатай орчин бүрдэж, экологийн тэнцвэрт байдал хадгалагдана;</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6.1.2. байгалийн ургамлыг хамгаалах хууль тогтоомжийн хэрэгжилт сайжирч, биологийн төрөл зүйлийг хамгаалах болон бусад олон улсын конвенциор хүлээс</w:t>
      </w:r>
      <w:r>
        <w:rPr>
          <w:rFonts w:ascii="Times New Roman" w:eastAsia="Times New Roman" w:hAnsi="Times New Roman"/>
          <w:sz w:val="24"/>
          <w:szCs w:val="24"/>
          <w:lang w:val="mn-MN"/>
        </w:rPr>
        <w:t>эн үүрэг хэрэгжинэ;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6.1.3. ховор ургамлын  цэцэрлэгт хүрээлэн, генийн сан байгуулагдаж, нэн ховор, ховор, улаан номонд бүртгэгдсэн ургамлаас 300 гаруй зүйлийг нөхөн сэргээж орон нутгийн болон улсын хамгаалалтад авна;</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6.1.4. </w:t>
      </w:r>
      <w:r>
        <w:rPr>
          <w:rFonts w:ascii="Times New Roman" w:eastAsia="Times New Roman" w:hAnsi="Times New Roman"/>
          <w:sz w:val="24"/>
          <w:szCs w:val="24"/>
          <w:lang w:val="mn-MN"/>
        </w:rPr>
        <w:t>хуурайшилт, цөлжилт, хөрсний эвдрэлээс хамгаалах зорилгоор гадаадын болон өөрийн орны ганд тэсвэртэй, элс бэхжүүлэгч мод, сөөг, өвслөг ургамлыг тарималжуулж   ойн зурвасууд байгуулна;</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6.1.5. ховор ургамлыг хамгаалах, зохистой ашиглахад чиглэгдсэн   эрдэм ш</w:t>
      </w:r>
      <w:r>
        <w:rPr>
          <w:rFonts w:ascii="Times New Roman" w:eastAsia="Times New Roman" w:hAnsi="Times New Roman"/>
          <w:sz w:val="24"/>
          <w:szCs w:val="24"/>
          <w:lang w:val="mn-MN"/>
        </w:rPr>
        <w:t>инжилгээ, сургалт, үйлдвэрлэлийн уялдаа холбоо сайжирч,  судалгааны ажлын үр дүн практикт нэвтэрнэ;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6.1.6. ховор ургамлын мэдээллийн сан бүрдэж, холбогдох ном бүтээл, зөвлөмж, заавар, аргачлал, гэрэл зураг, видео кино  нийтийн хүртээл болно;</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6.1.7. ургамлы</w:t>
      </w:r>
      <w:r>
        <w:rPr>
          <w:rFonts w:ascii="Times New Roman" w:eastAsia="Times New Roman" w:hAnsi="Times New Roman"/>
          <w:sz w:val="24"/>
          <w:szCs w:val="24"/>
          <w:lang w:val="mn-MN"/>
        </w:rPr>
        <w:t>г хамгаалж, нөхөн сэргээж, тарималжуулж  ашигласнаар  айл өрхийн амьжиргааны түвшин дээшилж, ажлын байр  нэмэгдэнэ;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6.1.8. ховор ашигт ургамлыг хамгаалах үйлсэд бүх нийтийн оролцоо нэмэгдэж, иргэдийн экологийн боловсрол дээшилнэ.</w:t>
      </w: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Долоо. Хөтөлбөрийн хэрэг</w:t>
      </w:r>
      <w:r>
        <w:rPr>
          <w:rFonts w:ascii="Times New Roman" w:eastAsia="Times New Roman" w:hAnsi="Times New Roman"/>
          <w:b/>
          <w:bCs/>
          <w:sz w:val="24"/>
          <w:szCs w:val="24"/>
          <w:lang w:val="mn-MN"/>
        </w:rPr>
        <w:t>жилтийг дүгнэх  шалгуур үзүүлэлтүүд</w:t>
      </w:r>
    </w:p>
    <w:p w:rsidR="00000000" w:rsidRDefault="00813EDC">
      <w:pPr>
        <w:spacing w:line="360" w:lineRule="auto"/>
        <w:ind w:firstLine="72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7.1.Хөтөлбөрийн хэрэгжилтийг дараахь шалгуураар дүгнэнэ: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xml:space="preserve">7.1.1. тухайн ургамлын нөөц, тархацын хүрээ,  тоо ширхэг, ургац  хэр зэрэг нэмэгдсэн; </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7.1.2. ховор ургамлыг  хамгаалахтай холбогдсон дүрэм, журам, зааврууд батлаг</w:t>
      </w:r>
      <w:r>
        <w:rPr>
          <w:rFonts w:ascii="Times New Roman" w:eastAsia="Times New Roman" w:hAnsi="Times New Roman"/>
          <w:sz w:val="24"/>
          <w:szCs w:val="24"/>
          <w:lang w:val="mn-MN"/>
        </w:rPr>
        <w:t>дсан эсэх;</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7.1.3. ховор ургамлын нөөц хомстсон газрыг нөхөн сэргээсэн байдал, талбайн хэмжээ, арга технологи;</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7.1.4. ховор ургамлыг хамгаалах зорилгоор байгуулсан үржүүлгийн газар,  цэцэрлэгт хүрээлэнгийн тоо, хэмжээ;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7.1.5. ховор ургамал тархсан газрыг ул</w:t>
      </w:r>
      <w:r>
        <w:rPr>
          <w:rFonts w:ascii="Times New Roman" w:eastAsia="Times New Roman" w:hAnsi="Times New Roman"/>
          <w:sz w:val="24"/>
          <w:szCs w:val="24"/>
          <w:lang w:val="mn-MN"/>
        </w:rPr>
        <w:t>сын болон орон нутгийн тусгай хамгаалалттай газар нутгийн сүлжээнд хамруулсан хувь, хэмжээ;</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7.1.6. ховор ургамлыг зохистой ашиглах, тарималжуулах ажилд хамрагдсан иргэдийн тоо,  нэмэгдсэн  ажлын байр;</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7.1.7. өмнөх үетэй харьцуулахад ховор ургамлыг хамгаала</w:t>
      </w:r>
      <w:r>
        <w:rPr>
          <w:rFonts w:ascii="Times New Roman" w:eastAsia="Times New Roman" w:hAnsi="Times New Roman"/>
          <w:sz w:val="24"/>
          <w:szCs w:val="24"/>
          <w:lang w:val="mn-MN"/>
        </w:rPr>
        <w:t>х, зохистой ашиглах талаар хэрэгжсэн төслүүдийн тоо, хэвлүүлсэн бүтээл, гарсан үр дүн;</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7.1.8. тухайн ургамлыг орон нутгийн хамгаалалтад авсан байдал; </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7.1.9. иргэдийн байгальтай харьцах соёл ухамсар, мэдлэг боловсрол дээшилсэн байдал; </w:t>
      </w:r>
    </w:p>
    <w:p w:rsidR="00000000" w:rsidRDefault="00813EDC">
      <w:pPr>
        <w:spacing w:line="360" w:lineRule="auto"/>
        <w:ind w:left="1440"/>
        <w:jc w:val="both"/>
        <w:divId w:val="410853230"/>
        <w:rPr>
          <w:rFonts w:ascii="Times New Roman" w:eastAsia="Times New Roman" w:hAnsi="Times New Roman"/>
          <w:sz w:val="24"/>
          <w:szCs w:val="24"/>
          <w:lang w:val="mn-MN"/>
        </w:rPr>
      </w:pPr>
      <w:r>
        <w:rPr>
          <w:rFonts w:ascii="Times New Roman" w:eastAsia="Times New Roman" w:hAnsi="Times New Roman"/>
          <w:sz w:val="24"/>
          <w:szCs w:val="24"/>
          <w:lang w:val="mn-MN"/>
        </w:rPr>
        <w:t>7.1.10. үндэсний аюу</w:t>
      </w:r>
      <w:r>
        <w:rPr>
          <w:rFonts w:ascii="Times New Roman" w:eastAsia="Times New Roman" w:hAnsi="Times New Roman"/>
          <w:sz w:val="24"/>
          <w:szCs w:val="24"/>
          <w:lang w:val="mn-MN"/>
        </w:rPr>
        <w:t xml:space="preserve">лгүй байдлыг хангаж буй байдал, нийгмийн хөгжлийн хурдцад аль хэр нөлөөлсөн. </w:t>
      </w:r>
    </w:p>
    <w:p w:rsidR="00000000" w:rsidRDefault="00813EDC">
      <w:pPr>
        <w:spacing w:line="360" w:lineRule="auto"/>
        <w:jc w:val="both"/>
        <w:divId w:val="410853230"/>
        <w:rPr>
          <w:rFonts w:ascii="Times New Roman" w:eastAsia="Times New Roman" w:hAnsi="Times New Roman"/>
          <w:sz w:val="24"/>
          <w:szCs w:val="24"/>
          <w:lang w:val="mn-MN"/>
        </w:rPr>
      </w:pPr>
      <w:r>
        <w:rPr>
          <w:rFonts w:ascii="Times New Roman" w:eastAsia="Times New Roman" w:hAnsi="Times New Roman"/>
          <w:b/>
          <w:bCs/>
          <w:sz w:val="24"/>
          <w:szCs w:val="24"/>
          <w:lang w:val="mn-MN"/>
        </w:rPr>
        <w:t> </w:t>
      </w:r>
    </w:p>
    <w:p w:rsidR="00000000" w:rsidRDefault="00813EDC">
      <w:pPr>
        <w:spacing w:line="360" w:lineRule="auto"/>
        <w:jc w:val="both"/>
        <w:divId w:val="410853230"/>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w:t>
      </w: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b/>
          <w:bCs/>
          <w:sz w:val="24"/>
          <w:szCs w:val="24"/>
          <w:lang w:val="mn-MN"/>
        </w:rPr>
      </w:pPr>
    </w:p>
    <w:p w:rsidR="00000000" w:rsidRDefault="00813EDC">
      <w:pPr>
        <w:spacing w:line="360" w:lineRule="auto"/>
        <w:jc w:val="both"/>
        <w:divId w:val="410853230"/>
        <w:rPr>
          <w:rFonts w:ascii="Times New Roman" w:eastAsia="Times New Roman" w:hAnsi="Times New Roman"/>
          <w:sz w:val="24"/>
          <w:szCs w:val="24"/>
          <w:lang w:val="mn-MN"/>
        </w:rPr>
      </w:pPr>
    </w:p>
    <w:p w:rsidR="00813EDC" w:rsidRDefault="00813EDC">
      <w:pPr>
        <w:spacing w:line="360" w:lineRule="auto"/>
        <w:jc w:val="center"/>
        <w:divId w:val="410853230"/>
        <w:rPr>
          <w:rFonts w:ascii="Times New Roman" w:eastAsia="Times New Roman" w:hAnsi="Times New Roman"/>
          <w:b/>
          <w:bCs/>
          <w:sz w:val="24"/>
          <w:szCs w:val="24"/>
          <w:lang w:val="mn-MN"/>
        </w:rPr>
      </w:pPr>
      <w:r>
        <w:rPr>
          <w:rFonts w:ascii="Times New Roman" w:eastAsia="Times New Roman" w:hAnsi="Times New Roman"/>
          <w:sz w:val="24"/>
          <w:szCs w:val="24"/>
          <w:lang w:val="mn-MN"/>
        </w:rPr>
        <w:t>---OOO---</w:t>
      </w:r>
    </w:p>
    <w:sectPr w:rsidR="00813E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445C2A"/>
    <w:rsid w:val="00445C2A"/>
    <w:rsid w:val="00813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853230">
      <w:marLeft w:val="0"/>
      <w:marRight w:val="0"/>
      <w:marTop w:val="0"/>
      <w:marBottom w:val="0"/>
      <w:divBdr>
        <w:top w:val="none" w:sz="0" w:space="0" w:color="auto"/>
        <w:left w:val="none" w:sz="0" w:space="0" w:color="auto"/>
        <w:bottom w:val="none" w:sz="0" w:space="0" w:color="auto"/>
        <w:right w:val="none" w:sz="0" w:space="0" w:color="auto"/>
      </w:divBdr>
    </w:div>
    <w:div w:id="1164011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2018-03-05T09:27:00Z</dcterms:created>
  <dcterms:modified xsi:type="dcterms:W3CDTF">2018-03-05T09:27:00Z</dcterms:modified>
</cp:coreProperties>
</file>