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405E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14475" cy="1133475"/>
            <wp:effectExtent l="0" t="0" r="9525" b="9525"/>
            <wp:docPr id="1" name="Picture 1" descr="Description: Description: ОЙН ЗААГИЙГ ТОГТО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ЙН ЗААГИЙГ ТОГТО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405E">
      <w:pPr>
        <w:spacing w:line="360" w:lineRule="auto"/>
        <w:jc w:val="center"/>
        <w:divId w:val="106734495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ЗАСГИЙН ГАЗРЫН ТОГТООЛ</w:t>
      </w:r>
    </w:p>
    <w:p w:rsidR="00000000" w:rsidRDefault="0031405E">
      <w:pPr>
        <w:spacing w:line="360" w:lineRule="auto"/>
        <w:jc w:val="both"/>
        <w:divId w:val="106734495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31405E">
      <w:pPr>
        <w:spacing w:line="360" w:lineRule="auto"/>
        <w:jc w:val="center"/>
        <w:divId w:val="106734495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ОЙН ЗААГИЙГ ТОГТООХ ТУХАЙ</w:t>
      </w:r>
    </w:p>
    <w:p w:rsidR="00000000" w:rsidRDefault="0031405E">
      <w:pPr>
        <w:spacing w:line="360" w:lineRule="auto"/>
        <w:jc w:val="both"/>
        <w:divId w:val="1067344955"/>
        <w:rPr>
          <w:rFonts w:ascii="Times New Roman" w:eastAsia="Times New Roman" w:hAnsi="Times New Roman"/>
          <w:bCs/>
          <w:sz w:val="24"/>
          <w:szCs w:val="24"/>
          <w:lang w:val="mn-MN"/>
        </w:rPr>
      </w:pPr>
    </w:p>
    <w:p w:rsidR="00000000" w:rsidRDefault="0031405E">
      <w:pPr>
        <w:spacing w:line="360" w:lineRule="auto"/>
        <w:jc w:val="both"/>
        <w:divId w:val="1067344955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1996 оны 12 дугаар </w:t>
      </w:r>
    </w:p>
    <w:p w:rsidR="00000000" w:rsidRDefault="0031405E">
      <w:pPr>
        <w:spacing w:line="360" w:lineRule="auto"/>
        <w:jc w:val="both"/>
        <w:divId w:val="1067344955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сарын 25 -ны өдөр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>Улаанбаатар хот</w:t>
      </w:r>
    </w:p>
    <w:p w:rsidR="00000000" w:rsidRDefault="0031405E">
      <w:pPr>
        <w:spacing w:line="360" w:lineRule="auto"/>
        <w:jc w:val="center"/>
        <w:divId w:val="1347516613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31405E">
      <w:pPr>
        <w:spacing w:line="360" w:lineRule="auto"/>
        <w:jc w:val="center"/>
        <w:divId w:val="1347516613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326</w:t>
      </w:r>
    </w:p>
    <w:p w:rsidR="00000000" w:rsidRDefault="0031405E">
      <w:pPr>
        <w:spacing w:line="360" w:lineRule="auto"/>
        <w:jc w:val="both"/>
        <w:divId w:val="1347516613"/>
        <w:rPr>
          <w:rFonts w:ascii="Times New Roman" w:eastAsia="Times New Roman" w:hAnsi="Times New Roman"/>
          <w:bCs/>
          <w:sz w:val="24"/>
          <w:szCs w:val="24"/>
          <w:lang w:val="mn-MN"/>
        </w:rPr>
      </w:pP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Ойн тухай Монгол Улсын хуулийн 12 дугаар зүйлийн 2 дахь хэсэгт заасныг үндэслэн </w:t>
      </w:r>
      <w:r>
        <w:rPr>
          <w:rStyle w:val="Emphasis"/>
          <w:rFonts w:ascii="Times New Roman" w:eastAsia="Times New Roman" w:hAnsi="Times New Roman"/>
          <w:bCs/>
          <w:i w:val="0"/>
          <w:sz w:val="24"/>
          <w:szCs w:val="24"/>
          <w:lang w:val="mn-MN"/>
        </w:rPr>
        <w:t>Монгол Улсын Засгийн газраас ТОГТООХ нь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 : </w:t>
      </w: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Нийслэлийн эргэн тойрны ногоон бүсэд хамаарах ойн заагийг хавсралтын ёсоор тогтоосугай. </w:t>
      </w: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Монгол Улсын Ерөнхий сайд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М.ЭНХСАЙХАН </w:t>
      </w: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divId w:val="1347516613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Байгаль орчны сайд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Ц.АДЬЯАСҮРЭН </w:t>
      </w:r>
    </w:p>
    <w:p w:rsidR="00000000" w:rsidRDefault="003140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3140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3140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3140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3140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31405E">
      <w:pPr>
        <w:spacing w:line="36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 xml:space="preserve">Засгийн газрын 1996 оны 326 </w:t>
      </w:r>
    </w:p>
    <w:p w:rsidR="00000000" w:rsidRDefault="0031405E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дугаар тогтоолын хавсралт</w:t>
      </w:r>
    </w:p>
    <w:p w:rsidR="00000000" w:rsidRDefault="0031405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НИЙСЛЭЛИЙН ЭРГЭН ТОЙРНЫ НОГООН</w:t>
      </w:r>
    </w:p>
    <w:p w:rsidR="00000000" w:rsidRDefault="0031405E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БҮСЭД ХАМААРАХ ОЙН ЗААГ</w:t>
      </w:r>
    </w:p>
    <w:p w:rsidR="00000000" w:rsidRDefault="003140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  </w:t>
      </w: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Салхит уул /1417,0/, түүнээс хойш орших Салхитын гацаа /1348,0/, 1883,0 тоот, 1883,0 тоотоос зүүн хойш орших 1474,0 тоот, түүнээс баруун хойш орших 1463,0 тоот, Баянцогт о</w:t>
      </w:r>
      <w:r>
        <w:rPr>
          <w:rFonts w:ascii="Times New Roman" w:eastAsia="Times New Roman" w:hAnsi="Times New Roman"/>
          <w:sz w:val="24"/>
          <w:szCs w:val="24"/>
          <w:lang w:val="mn-MN"/>
        </w:rPr>
        <w:t>воо уул /1601,9/, Баянцогт овоо уулаас зүүн хойш орших 1497,0 тоот, түүнээс баруун хойш орших 1353,0, 1479,7, 1467,0 тоотууд, 1467,0 тоотоос хойш орших 1631,0 тоот, тэндээс Шүлгийн овооны зүүн талаар 500 м зайтай гарч Дэлгэр булагийн амны адгаар Сэлэнгэ-Ул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аанбаатарын засмал зам хүрэн уг замаар баруун хойш чиглэн Хар модотын даваа /1562,0/, түүнээс зүүн хойш орших 1722,9 тоот, түүнээс баруун хойш орших 1753,0, 1764,0 тоотууд, Сүүж уул /1758,2/, Баянхүнхэр, Баянхүнхэрээс зүүн хойш орших Шарын даваа /1525,0/, </w:t>
      </w:r>
      <w:r>
        <w:rPr>
          <w:rFonts w:ascii="Times New Roman" w:eastAsia="Times New Roman" w:hAnsi="Times New Roman"/>
          <w:sz w:val="24"/>
          <w:szCs w:val="24"/>
          <w:lang w:val="mn-MN"/>
        </w:rPr>
        <w:t>1648,0 тоот, 1648,0 тоотоос зүүн хойш орших Цагаанхөтөлийн даваа /1378,0/, 1481,0 тоот, түүнээс зүүн хойш орших 1422,0, 1З82,0 тоотууд 1З82,0 тоотоос зүүн тийш орших 1507,0 тоот, түүнээс зүүн хойш орших 1513,0, 1703,8, 1865,1 тоотууд, 1865,1 тоотоос зүүн т</w:t>
      </w:r>
      <w:r>
        <w:rPr>
          <w:rFonts w:ascii="Times New Roman" w:eastAsia="Times New Roman" w:hAnsi="Times New Roman"/>
          <w:sz w:val="24"/>
          <w:szCs w:val="24"/>
          <w:lang w:val="mn-MN"/>
        </w:rPr>
        <w:t>ийш орших 1781,0 тоот, түүнээс зүүн урагш орших Эрээн даваа /1664,0/, түүнээс зүүн хойш орших 194З,0 тоот, Гурванчулууны сарьдаг /2356,2/, 2З59,6, 2374,9 тоотууд, 2374,9 тоотоос зүүн урагш орших 2З27,0 тоот, Нүүдлийн бор эргийн хавтан /2527,0/, 1793,0, 2ЗЗ</w:t>
      </w:r>
      <w:r>
        <w:rPr>
          <w:rFonts w:ascii="Times New Roman" w:eastAsia="Times New Roman" w:hAnsi="Times New Roman"/>
          <w:sz w:val="24"/>
          <w:szCs w:val="24"/>
          <w:lang w:val="mn-MN"/>
        </w:rPr>
        <w:t>9,1 тоотууд, 2ЗЗ9,1 тоотоос Хурхын голоор уруудан Хүрхрээ-Хурхын голын бэлчэр, тэндээс Хүрхрээгийн голыг даган Хүрхрээ-Тэрэлжийн голын бэлчэр, Тэрэлжийн голыг уруудан 1568,0 тоотыг дайран Тэрэлж-Туулын голын бэлчэр, Туулын голын баруун эргээр уруудан Төв а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ймаг, нийслэлийн хилийн цэсийн шон¦ 14, 1627,6, 1671,4, 1662,0 тоотууд, 1662,0 тоотоос баруун урагш орших 1591,0 тоот, Улаан овооны даваа /1784,1/, түүнээс зүүн урагш орших 1892,6, 1860,1 тоотууд, 1860,1 тоотоос баруун хойш орших 1818,3 тоот, түүнээс хойш 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орших 1661,0 тоот, түүнээс баруун хойш орших Баян уул /1717,0/, 1697,3 тоот, түүнээс баруун урагш орших Шаварт уул /2002,5/, </w:t>
      </w:r>
      <w:r>
        <w:rPr>
          <w:rFonts w:ascii="Times New Roman" w:eastAsia="Times New Roman" w:hAnsi="Times New Roman"/>
          <w:sz w:val="24"/>
          <w:szCs w:val="24"/>
          <w:lang w:val="mn-MN"/>
        </w:rPr>
        <w:lastRenderedPageBreak/>
        <w:t>түүнээс баруун тийш орших 1813,3 тоот, түүнээс баруун хойш орших Мандахын гозгор, Номт уул /1793,0/, түүнээс баруун хойш орших Бару</w:t>
      </w:r>
      <w:r>
        <w:rPr>
          <w:rFonts w:ascii="Times New Roman" w:eastAsia="Times New Roman" w:hAnsi="Times New Roman"/>
          <w:sz w:val="24"/>
          <w:szCs w:val="24"/>
          <w:lang w:val="mn-MN"/>
        </w:rPr>
        <w:t>ундэлгэр уул /1893,0/, түүнээс баруун урагш орших 1822,5 тоот, Нам даваа, түүнээс баруун хойш орших Шар хөвийн хяр /1754,0/, түүнээс баруун урагш орших Ханан уул /1689,0/, 1663,0, 1601,1 тоотууд, 1601,1 тоотоос баруун хойш орших 1685,9 тоот, түүнээс баруун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тийш орших Тоорой шандын уул,Богинын хөтөл, Сүүл даваа /1494,0/, Ташгайн даваа /1347,0/, Төв аймаг, нийслэлийн хилийн цэсийн шон 6, 7, 8, 9, 10, 11, Хөндлөн уул, түүнээс баруун хойш орших Салхит уул /1417,0/. </w:t>
      </w: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31405E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--------оОо-------</w:t>
      </w:r>
    </w:p>
    <w:p w:rsidR="00000000" w:rsidRDefault="003140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3140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31405E">
      <w:pPr>
        <w:tabs>
          <w:tab w:val="left" w:pos="2755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31405E" w:rsidRDefault="0031405E">
      <w:pPr>
        <w:tabs>
          <w:tab w:val="left" w:pos="2755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sectPr w:rsidR="003140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4F8"/>
    <w:rsid w:val="0031405E"/>
    <w:rsid w:val="00F0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2018-03-05T09:28:00Z</dcterms:created>
  <dcterms:modified xsi:type="dcterms:W3CDTF">2018-03-05T09:28:00Z</dcterms:modified>
</cp:coreProperties>
</file>