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1764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Барагшуныг түүж бэлтгэх, экспортлохыг түр хугацаагаар хоригл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агшуныг түүж бэлтгэх, экспортлохыг түр хугацаагаар хоригл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764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A61764">
      <w:pPr>
        <w:jc w:val="center"/>
        <w:divId w:val="1046176713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БАЙГАЛЬ ОРЧИН, АЯЛАЛ ЖУУЛЧЛАЛЫН САЙДЫН ТУШААЛ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Default="00A6176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4 дүгээр сарын 14-ний өдөр</w:t>
            </w:r>
          </w:p>
        </w:tc>
        <w:tc>
          <w:tcPr>
            <w:tcW w:w="1650" w:type="pct"/>
            <w:vAlign w:val="center"/>
            <w:hideMark/>
          </w:tcPr>
          <w:p w:rsidR="00000000" w:rsidRDefault="00A617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Default="00A6176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A61764">
      <w:pPr>
        <w:rPr>
          <w:rFonts w:ascii="Arial" w:eastAsia="Times New Roman" w:hAnsi="Arial" w:cs="Arial"/>
          <w:sz w:val="20"/>
          <w:szCs w:val="20"/>
        </w:rPr>
      </w:pPr>
    </w:p>
    <w:p w:rsidR="00000000" w:rsidRDefault="00A61764">
      <w:pPr>
        <w:jc w:val="center"/>
        <w:divId w:val="150431990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А/86</w:t>
      </w:r>
    </w:p>
    <w:p w:rsidR="00000000" w:rsidRDefault="00A61764">
      <w:pPr>
        <w:jc w:val="center"/>
        <w:divId w:val="150431990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Барагшуныг түүж бэлтгэх, экспортлохыг түр хугацаагаар хориглох тухай</w:t>
      </w:r>
    </w:p>
    <w:p w:rsidR="00000000" w:rsidRDefault="00A61764">
      <w:pPr>
        <w:pStyle w:val="NormalWeb"/>
        <w:ind w:firstLine="720"/>
        <w:divId w:val="15043199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Байгаль орчныг хамгаалах тухай хуулийн 15 дугаар зүйлийн 15.1.4, Байгаль орчин, аялал жуулчлалын сайдын зөвлөлийн 2017 оны 4 дүгээр сарын 11-ний өдрийн 02 дугаар хуралдааны тэмдэглэл, Монгол эрдэмтэн судлаачдын 2009 оны “Монгол Алтайн барагшуны тархац, гар</w:t>
      </w:r>
      <w:r>
        <w:rPr>
          <w:rFonts w:ascii="Arial" w:hAnsi="Arial" w:cs="Arial"/>
          <w:sz w:val="20"/>
          <w:szCs w:val="20"/>
        </w:rPr>
        <w:t>ал үүсэл, химийн бүрдэл” судалгааны тайланг тус тус үндэслэн ТУШААХ нь:</w:t>
      </w:r>
    </w:p>
    <w:p w:rsidR="00000000" w:rsidRDefault="00A61764">
      <w:pPr>
        <w:pStyle w:val="NormalWeb"/>
        <w:ind w:firstLine="720"/>
        <w:divId w:val="15043199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1.Монгол орны барагшуны тархац, нөөц хомсдож байгааг харгалзан барагшуныг түүхийгээр болон хагас боловсруулсан түүхий эд, судалгаа, шинжилгээний сорьц, дээжийг 5 кг-аас дээш хэмжээгээр</w:t>
      </w:r>
      <w:r>
        <w:rPr>
          <w:rFonts w:ascii="Arial" w:hAnsi="Arial" w:cs="Arial"/>
          <w:sz w:val="20"/>
          <w:szCs w:val="20"/>
        </w:rPr>
        <w:t xml:space="preserve"> гадаад улсад гаргах зорилгоор түүж бэлтгэх, боловсруулах, экспортлохыг 5 жилийн хугацаагаар хориглосугай.</w:t>
      </w:r>
    </w:p>
    <w:p w:rsidR="00000000" w:rsidRDefault="00A61764">
      <w:pPr>
        <w:pStyle w:val="NormalWeb"/>
        <w:ind w:firstLine="720"/>
        <w:divId w:val="15043199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2.Энэхүү тушаал гарсантай холбогдуулан орон нутагт холбогдох арга хэмжээ авч ажиллахыг бүх шатны Засаг дарга нарт, тушаалын хэрэгжилтийг хангаж ажилл</w:t>
      </w:r>
      <w:r>
        <w:rPr>
          <w:rFonts w:ascii="Arial" w:hAnsi="Arial" w:cs="Arial"/>
          <w:sz w:val="20"/>
          <w:szCs w:val="20"/>
        </w:rPr>
        <w:t>ахыг Хүрээлэн буй орчин, байгалийн нөөцийн удирдлагын газар /Г.Нямдаваа/-т тус тус даалгасугай.</w:t>
      </w:r>
    </w:p>
    <w:p w:rsidR="00A61764" w:rsidRDefault="00A61764">
      <w:pPr>
        <w:pStyle w:val="NormalWeb"/>
        <w:ind w:firstLine="720"/>
        <w:divId w:val="15043199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САЙД                                                  Д.ОЮУНХОРОЛ</w:t>
      </w:r>
    </w:p>
    <w:sectPr w:rsidR="00A617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52D8"/>
    <w:rsid w:val="002052D8"/>
    <w:rsid w:val="00A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D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D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D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D8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