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01C5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ТОГТООЛЫН ХАВСРАЛТАД ӨӨРЧЛӨЛТ ОРУУЛАХ ТУХАЙ /ЗГ-ын 2012 оны 98-р тогтоолд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ТОГТООЛЫН ХАВСРАЛТАД ӨӨРЧЛӨЛТ ОРУУЛАХ ТУХАЙ /ЗГ-ын 2012 оны 98-р тогтоолд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01C5">
      <w:pPr>
        <w:spacing w:line="360" w:lineRule="auto"/>
        <w:jc w:val="center"/>
        <w:divId w:val="1901358236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D01C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2015 оны 10 дугаар</w:t>
            </w:r>
          </w:p>
          <w:p w:rsidR="00000000" w:rsidRDefault="004D01C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19-ний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D01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D01C5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4D01C5">
      <w:pPr>
        <w:spacing w:line="360" w:lineRule="auto"/>
        <w:jc w:val="center"/>
        <w:divId w:val="192861291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409</w:t>
      </w:r>
    </w:p>
    <w:p w:rsidR="00000000" w:rsidRDefault="004D01C5">
      <w:pPr>
        <w:spacing w:line="360" w:lineRule="auto"/>
        <w:jc w:val="both"/>
        <w:divId w:val="192861291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4D01C5">
      <w:pPr>
        <w:spacing w:line="360" w:lineRule="auto"/>
        <w:jc w:val="center"/>
        <w:divId w:val="192861291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ТОГТООЛЫН ХАВСРАЛТАД ӨӨРЧЛӨЛТ</w:t>
      </w:r>
    </w:p>
    <w:p w:rsidR="00000000" w:rsidRDefault="004D01C5">
      <w:pPr>
        <w:spacing w:line="360" w:lineRule="auto"/>
        <w:jc w:val="center"/>
        <w:divId w:val="192861291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ОРУУЛАХ ТУХАЙ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 xml:space="preserve">Усны тухай хуулийн </w:t>
      </w:r>
      <w:r>
        <w:rPr>
          <w:lang w:val="mn-MN"/>
        </w:rPr>
        <w:t>9.1.5-д заасныг үндэслэн Монгол Улсын Засгийн газраас ТОГТООХ нь: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1. “Засгийн газрын комисс, хороо, үндэсний зөвлөл, ажлын хэсгийн бүрэлдэхүүний тухай”  Засгийн газрын 2012 оны 10 дугаар сарын  20-ны өдрийн 98 дугаар тогтоолын 12 дугаар хавсралтаар баталса</w:t>
      </w:r>
      <w:r>
        <w:rPr>
          <w:lang w:val="mn-MN"/>
        </w:rPr>
        <w:t>н Усны үндэсний хорооны бүрэлдэхүүнийг дор дурдсанаар өөрчилсүгэй:</w:t>
      </w:r>
    </w:p>
    <w:p w:rsidR="00000000" w:rsidRDefault="004D01C5">
      <w:pPr>
        <w:pStyle w:val="NormalWeb"/>
        <w:spacing w:before="0" w:beforeAutospacing="0" w:after="0" w:afterAutospacing="0" w:line="360" w:lineRule="auto"/>
        <w:ind w:left="720"/>
        <w:jc w:val="both"/>
        <w:divId w:val="1928612912"/>
      </w:pPr>
      <w:r>
        <w:rPr>
          <w:lang w:val="mn-MN"/>
        </w:rPr>
        <w:t xml:space="preserve">Дарга                                                  -Байгаль орчин, ногоон хөгжил, аялал </w:t>
      </w:r>
    </w:p>
    <w:p w:rsidR="00000000" w:rsidRDefault="004D01C5">
      <w:pPr>
        <w:pStyle w:val="NormalWeb"/>
        <w:spacing w:before="0" w:beforeAutospacing="0" w:after="0" w:afterAutospacing="0" w:line="360" w:lineRule="auto"/>
        <w:ind w:left="4320"/>
        <w:jc w:val="both"/>
        <w:divId w:val="1928612912"/>
        <w:rPr>
          <w:lang w:val="mn-MN"/>
        </w:rPr>
      </w:pPr>
      <w:r>
        <w:t xml:space="preserve">      </w:t>
      </w:r>
      <w:r>
        <w:rPr>
          <w:lang w:val="mn-MN"/>
        </w:rPr>
        <w:t>жуулчлалын сайд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</w:pPr>
      <w:r>
        <w:rPr>
          <w:lang w:val="mn-MN"/>
        </w:rPr>
        <w:t>Гишүүд:                                              </w:t>
      </w:r>
      <w:r>
        <w:rPr>
          <w:lang w:val="mn-MN"/>
        </w:rPr>
        <w:t xml:space="preserve">-Байгаль орчин, ногоон хөгжил, аялал </w:t>
      </w:r>
    </w:p>
    <w:p w:rsidR="00000000" w:rsidRDefault="004D01C5">
      <w:pPr>
        <w:pStyle w:val="NormalWeb"/>
        <w:spacing w:before="0" w:beforeAutospacing="0" w:after="0" w:afterAutospacing="0" w:line="360" w:lineRule="auto"/>
        <w:ind w:left="4320"/>
        <w:jc w:val="both"/>
        <w:divId w:val="1928612912"/>
      </w:pPr>
      <w:r>
        <w:t xml:space="preserve">      </w:t>
      </w:r>
      <w:r>
        <w:rPr>
          <w:lang w:val="mn-MN"/>
        </w:rPr>
        <w:t xml:space="preserve">жуулчлалын яамныТөрийн нарийн </w:t>
      </w:r>
    </w:p>
    <w:p w:rsidR="00000000" w:rsidRDefault="004D01C5">
      <w:pPr>
        <w:pStyle w:val="NormalWeb"/>
        <w:spacing w:before="0" w:beforeAutospacing="0" w:after="0" w:afterAutospacing="0" w:line="360" w:lineRule="auto"/>
        <w:ind w:left="4320"/>
        <w:jc w:val="both"/>
        <w:divId w:val="1928612912"/>
        <w:rPr>
          <w:lang w:val="mn-MN"/>
        </w:rPr>
      </w:pPr>
      <w:r>
        <w:t xml:space="preserve">      </w:t>
      </w:r>
      <w:r>
        <w:rPr>
          <w:lang w:val="mn-MN"/>
        </w:rPr>
        <w:t>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-Гадаад хэргийн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-Сангийн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-Хууль зүйн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-Аж үйлдвэрийн яам</w:t>
      </w:r>
      <w:r>
        <w:rPr>
          <w:lang w:val="mn-MN"/>
        </w:rPr>
        <w:t>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-Батлан хамгаалах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-Барилга, хот байгуулалтын яамны Төрийн нарийн 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-Боловсрол, соёл, шинжлэх ухааны яамны Төрийн нарийн 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-Зам, тээврийн яамны Төрийн нарийн бичгий</w:t>
      </w:r>
      <w:r>
        <w:rPr>
          <w:lang w:val="mn-MN"/>
        </w:rPr>
        <w:t>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lastRenderedPageBreak/>
        <w:t>-Уул уурхайн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-Хүнс, хөдөө аж ахуйн яамны Төрийн нарийн бичгийн 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-Эрчим хүчний яамны Төрийн нарийн бичгийн 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-Эрүүл мэнд, спортын яамны Төрийн нарийн бичгийн дарга;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-Мэргэжлийн хяналтын ерөнхий газрын д</w:t>
      </w:r>
      <w:r>
        <w:rPr>
          <w:lang w:val="mn-MN"/>
        </w:rPr>
        <w:t>арга;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-Нийслэлийн Засаг даргын орлогч;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-Үндэсний аюулгүй байдлын зөвлөлийн ажлын албаны дарга (зөвшилцсөнөөр);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-“Монгол ус” төрийн өмчит үйлдвэрийн газрын захирал.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Нарийн бичгийн дарга -                    -(Орон тооны).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2. Усны үндэсний хорооны бүрэлдэхүү</w:t>
      </w:r>
      <w:r>
        <w:rPr>
          <w:lang w:val="mn-MN"/>
        </w:rPr>
        <w:t>нийг шинэчлэн баталсантай холбогдуулан тус хорооны дүрмийг шинэчлэн баталж, мөрдүүлэхийг Байгаль орчин, ногоон хөгжил, аялал жуулчлалын сайд, Үндэсний хорооны дарга Н.Батцэрэгт даалгасугай.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Монгол Улсын Ерөнхий сайд            </w:t>
      </w:r>
      <w:r>
        <w:tab/>
      </w:r>
      <w:r>
        <w:tab/>
      </w:r>
      <w:r>
        <w:rPr>
          <w:lang w:val="mn-MN"/>
        </w:rPr>
        <w:t>Ч.САЙХАНБИЛЭГ</w:t>
      </w:r>
    </w:p>
    <w:p w:rsidR="00000000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Байгаль орчин, ногоон хөгжил,</w:t>
      </w:r>
    </w:p>
    <w:p w:rsidR="004D01C5" w:rsidRDefault="004D01C5">
      <w:pPr>
        <w:pStyle w:val="NormalWeb"/>
        <w:spacing w:before="0" w:beforeAutospacing="0" w:after="0" w:afterAutospacing="0" w:line="360" w:lineRule="auto"/>
        <w:ind w:firstLine="720"/>
        <w:jc w:val="both"/>
        <w:divId w:val="1928612912"/>
        <w:rPr>
          <w:lang w:val="mn-MN"/>
        </w:rPr>
      </w:pPr>
      <w:r>
        <w:rPr>
          <w:lang w:val="mn-MN"/>
        </w:rPr>
        <w:t>аялал жуулчлалын сайд                                      Н.БАТЦЭРЭГ</w:t>
      </w:r>
    </w:p>
    <w:sectPr w:rsidR="004D01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5014"/>
    <w:rsid w:val="00374C5E"/>
    <w:rsid w:val="004D01C5"/>
    <w:rsid w:val="00B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2018-03-05T09:40:00Z</dcterms:created>
  <dcterms:modified xsi:type="dcterms:W3CDTF">2018-03-05T09:40:00Z</dcterms:modified>
</cp:coreProperties>
</file>