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1E38">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ЦАГ АГААРТ ЗОРИУДААР НӨЛӨӨЛӨХ ҮЙЛ АЖИЛЛАГААНЫ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ЦАГ АГААРТ ЗОРИУДААР НӨЛӨӨЛӨХ ҮЙЛ АЖИЛЛАГААНЫ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4D1E38">
      <w:pPr>
        <w:spacing w:line="360" w:lineRule="auto"/>
        <w:jc w:val="center"/>
        <w:divId w:val="1205171735"/>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p w:rsidR="00000000" w:rsidRDefault="004D1E38">
      <w:pPr>
        <w:spacing w:line="360" w:lineRule="auto"/>
        <w:jc w:val="center"/>
        <w:divId w:val="1205171735"/>
        <w:rPr>
          <w:rFonts w:ascii="Times New Roman" w:eastAsia="Times New Roman" w:hAnsi="Times New Roman"/>
          <w:b/>
          <w:bCs/>
          <w:sz w:val="24"/>
          <w:szCs w:val="24"/>
          <w:lang w:val="mn-MN"/>
        </w:rPr>
      </w:pPr>
    </w:p>
    <w:p w:rsidR="00000000" w:rsidRDefault="004D1E38">
      <w:pPr>
        <w:spacing w:line="360" w:lineRule="auto"/>
        <w:jc w:val="center"/>
        <w:divId w:val="1205171735"/>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ЦАГ АГААРТ ЗОРИУДААР НӨЛӨӨЛӨХ ҮЙЛ АЖИЛЛАГААНЫ ТУХАЙ</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4D1E38">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2007 оны 4 дүгээр</w:t>
            </w:r>
          </w:p>
          <w:p w:rsidR="00000000" w:rsidRDefault="004D1E38">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 сарын 11-ний өдөр </w:t>
            </w:r>
          </w:p>
        </w:tc>
        <w:tc>
          <w:tcPr>
            <w:tcW w:w="1650" w:type="pct"/>
            <w:tcMar>
              <w:top w:w="15" w:type="dxa"/>
              <w:left w:w="15" w:type="dxa"/>
              <w:bottom w:w="15" w:type="dxa"/>
              <w:right w:w="15" w:type="dxa"/>
            </w:tcMar>
            <w:vAlign w:val="center"/>
            <w:hideMark/>
          </w:tcPr>
          <w:p w:rsidR="00000000" w:rsidRDefault="004D1E38">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4D1E38">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4D1E38">
      <w:pPr>
        <w:spacing w:line="360" w:lineRule="auto"/>
        <w:jc w:val="center"/>
        <w:divId w:val="171430963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96</w:t>
      </w:r>
    </w:p>
    <w:p w:rsidR="00000000" w:rsidRDefault="004D1E38">
      <w:pPr>
        <w:spacing w:line="360" w:lineRule="auto"/>
        <w:jc w:val="center"/>
        <w:divId w:val="1714309632"/>
        <w:rPr>
          <w:rFonts w:ascii="Times New Roman" w:eastAsia="Times New Roman" w:hAnsi="Times New Roman"/>
          <w:b/>
          <w:bCs/>
          <w:sz w:val="24"/>
          <w:szCs w:val="24"/>
          <w:lang w:val="mn-MN"/>
        </w:rPr>
      </w:pPr>
    </w:p>
    <w:p w:rsidR="00000000" w:rsidRDefault="004D1E38">
      <w:pPr>
        <w:spacing w:line="360" w:lineRule="auto"/>
        <w:ind w:firstLine="720"/>
        <w:jc w:val="both"/>
        <w:divId w:val="1714309632"/>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Засгийн газрын үйл ажиллагааны хөтөлбөрийг хэрэгжүүлэх зорилгоор Монгол Улсын Засгийн газраас ТОГТООХ нь: </w:t>
      </w:r>
    </w:p>
    <w:p w:rsidR="00000000" w:rsidRDefault="004D1E38">
      <w:pPr>
        <w:pStyle w:val="NormalWeb"/>
        <w:spacing w:before="0" w:beforeAutospacing="0" w:after="0" w:afterAutospacing="0" w:line="360" w:lineRule="auto"/>
        <w:ind w:firstLine="720"/>
        <w:jc w:val="both"/>
        <w:divId w:val="1714309632"/>
        <w:rPr>
          <w:lang w:val="mn-MN"/>
        </w:rPr>
      </w:pPr>
      <w:r>
        <w:rPr>
          <w:lang w:val="mn-MN"/>
        </w:rPr>
        <w:t xml:space="preserve">1. “Цаг агаарт зориудаар нөлөөлөх үйл ажиллагааг 2015 он хүртэл хөгжүүлэх хөтөлбөр”-ийг хавсралт ёсоор баталсугай. </w:t>
      </w:r>
    </w:p>
    <w:p w:rsidR="00000000" w:rsidRDefault="004D1E38">
      <w:pPr>
        <w:pStyle w:val="NormalWeb"/>
        <w:spacing w:before="0" w:beforeAutospacing="0" w:after="0" w:afterAutospacing="0" w:line="360" w:lineRule="auto"/>
        <w:ind w:firstLine="720"/>
        <w:jc w:val="both"/>
        <w:divId w:val="1714309632"/>
        <w:rPr>
          <w:lang w:val="mn-MN"/>
        </w:rPr>
      </w:pPr>
      <w:r>
        <w:rPr>
          <w:lang w:val="mn-MN"/>
        </w:rPr>
        <w:t xml:space="preserve">2. Хөтөлбөрийг </w:t>
      </w:r>
      <w:r>
        <w:rPr>
          <w:lang w:val="mn-MN"/>
        </w:rPr>
        <w:t xml:space="preserve">хэрэгжүүлэх арга хэмжээний төлөвлөгөөг батлан, хэрэгжилтэд нь хяналт тавин ажиллахыг Байгаль орчны сайд И.Эрдэнэбаатарт даалгасугай. </w:t>
      </w:r>
    </w:p>
    <w:p w:rsidR="00000000" w:rsidRDefault="004D1E38">
      <w:pPr>
        <w:pStyle w:val="NormalWeb"/>
        <w:spacing w:before="0" w:beforeAutospacing="0" w:after="0" w:afterAutospacing="0" w:line="360" w:lineRule="auto"/>
        <w:ind w:firstLine="720"/>
        <w:jc w:val="both"/>
        <w:divId w:val="1714309632"/>
        <w:rPr>
          <w:lang w:val="mn-MN"/>
        </w:rPr>
      </w:pPr>
      <w:r>
        <w:rPr>
          <w:lang w:val="mn-MN"/>
        </w:rPr>
        <w:t>3. Олон жил гантай байгаа говь, тал хээрийн бүс нутагт 2007 онд цаг агаарт зориудаар нөлөөлж хур тунадас нэмэгдүүлэх үйл а</w:t>
      </w:r>
      <w:r>
        <w:rPr>
          <w:lang w:val="mn-MN"/>
        </w:rPr>
        <w:t xml:space="preserve">жиллагаанд шаардагдах 105.8 (нэг зуун таван сая найман зуун мянга) сая төгрөгийг Засгийн газрын нөөц сангаас гаргахыг Сангийн сайд Н.Баяртсайханд зөвшөөрсүгэй. </w:t>
      </w:r>
    </w:p>
    <w:p w:rsidR="00000000" w:rsidRDefault="004D1E38">
      <w:pPr>
        <w:pStyle w:val="NormalWeb"/>
        <w:spacing w:before="0" w:beforeAutospacing="0" w:after="0" w:afterAutospacing="0" w:line="360" w:lineRule="auto"/>
        <w:ind w:firstLine="720"/>
        <w:jc w:val="both"/>
        <w:divId w:val="1714309632"/>
        <w:rPr>
          <w:lang w:val="mn-MN"/>
        </w:rPr>
      </w:pPr>
      <w:r>
        <w:rPr>
          <w:lang w:val="mn-MN"/>
        </w:rPr>
        <w:t>4. Хур тунадас нэмэгдүүлэх үйл ажиллагааны аюулгүй байдлыг бүх талаар найдвартай хангуулж, эксп</w:t>
      </w:r>
      <w:r>
        <w:rPr>
          <w:lang w:val="mn-MN"/>
        </w:rPr>
        <w:t xml:space="preserve">едиц ажиллах хугацаанд ажлын явц, үр дүнг 14 хоног тутамд Засгийн газарт мэдээлж байхыг Байгаль орчны сайд И.Эрдэнэбаатарт үүрэг болгосугай. </w:t>
      </w:r>
    </w:p>
    <w:p w:rsidR="00000000" w:rsidRDefault="004D1E38">
      <w:pPr>
        <w:pStyle w:val="NormalWeb"/>
        <w:spacing w:before="0" w:beforeAutospacing="0" w:after="0" w:afterAutospacing="0" w:line="360" w:lineRule="auto"/>
        <w:ind w:firstLine="720"/>
        <w:jc w:val="both"/>
        <w:divId w:val="1714309632"/>
        <w:rPr>
          <w:lang w:val="mn-MN"/>
        </w:rPr>
      </w:pPr>
    </w:p>
    <w:p w:rsidR="00000000" w:rsidRDefault="004D1E38">
      <w:pPr>
        <w:spacing w:line="360" w:lineRule="auto"/>
        <w:ind w:firstLine="720"/>
        <w:jc w:val="both"/>
        <w:divId w:val="1714309632"/>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Ерөнхий сайд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 xml:space="preserve">М.ЭНХБОЛД </w:t>
      </w:r>
    </w:p>
    <w:p w:rsidR="00000000" w:rsidRDefault="004D1E38">
      <w:pPr>
        <w:pStyle w:val="NormalWeb"/>
        <w:spacing w:before="0" w:beforeAutospacing="0" w:after="0" w:afterAutospacing="0" w:line="360" w:lineRule="auto"/>
        <w:ind w:firstLine="720"/>
        <w:jc w:val="both"/>
        <w:divId w:val="1714309632"/>
        <w:rPr>
          <w:lang w:val="mn-MN"/>
        </w:rPr>
      </w:pPr>
      <w:r>
        <w:rPr>
          <w:lang w:val="mn-MN"/>
        </w:rPr>
        <w:t>Байгаль орчны сайд</w:t>
      </w:r>
      <w:r>
        <w:rPr>
          <w:lang w:val="mn-MN"/>
        </w:rPr>
        <w:tab/>
      </w:r>
      <w:r>
        <w:rPr>
          <w:lang w:val="mn-MN"/>
        </w:rPr>
        <w:tab/>
      </w:r>
      <w:r>
        <w:rPr>
          <w:lang w:val="mn-MN"/>
        </w:rPr>
        <w:tab/>
      </w:r>
      <w:r>
        <w:rPr>
          <w:lang w:val="mn-MN"/>
        </w:rPr>
        <w:tab/>
        <w:t xml:space="preserve"> И.ЭРДЭНЭБААТАР </w:t>
      </w:r>
    </w:p>
    <w:p w:rsidR="00000000" w:rsidRDefault="004D1E38">
      <w:pPr>
        <w:pStyle w:val="NormalWeb"/>
        <w:spacing w:before="0" w:beforeAutospacing="0" w:after="0" w:afterAutospacing="0" w:line="360" w:lineRule="auto"/>
        <w:ind w:firstLine="720"/>
        <w:jc w:val="both"/>
        <w:divId w:val="1714309632"/>
        <w:rPr>
          <w:lang w:val="mn-MN"/>
        </w:rPr>
      </w:pPr>
    </w:p>
    <w:p w:rsidR="00000000" w:rsidRDefault="004D1E38">
      <w:pPr>
        <w:spacing w:line="360" w:lineRule="auto"/>
        <w:jc w:val="right"/>
        <w:divId w:val="1714309632"/>
        <w:rPr>
          <w:rFonts w:ascii="Times New Roman" w:eastAsia="Times New Roman" w:hAnsi="Times New Roman"/>
          <w:i/>
          <w:sz w:val="24"/>
          <w:szCs w:val="24"/>
          <w:lang w:val="mn-MN"/>
        </w:rPr>
      </w:pPr>
      <w:r>
        <w:rPr>
          <w:rFonts w:ascii="Times New Roman" w:eastAsia="Times New Roman" w:hAnsi="Times New Roman"/>
          <w:i/>
          <w:sz w:val="24"/>
          <w:szCs w:val="24"/>
          <w:lang w:val="mn-MN"/>
        </w:rPr>
        <w:lastRenderedPageBreak/>
        <w:t>Засгийн газрын 2007 оны</w:t>
      </w:r>
    </w:p>
    <w:p w:rsidR="00000000" w:rsidRDefault="004D1E38">
      <w:pPr>
        <w:spacing w:line="360" w:lineRule="auto"/>
        <w:jc w:val="right"/>
        <w:divId w:val="1714309632"/>
        <w:rPr>
          <w:rFonts w:ascii="Times New Roman" w:eastAsia="Times New Roman" w:hAnsi="Times New Roman"/>
          <w:i/>
          <w:sz w:val="24"/>
          <w:szCs w:val="24"/>
          <w:lang w:val="mn-MN"/>
        </w:rPr>
      </w:pPr>
      <w:r>
        <w:rPr>
          <w:rFonts w:ascii="Times New Roman" w:eastAsia="Times New Roman" w:hAnsi="Times New Roman"/>
          <w:i/>
          <w:sz w:val="24"/>
          <w:szCs w:val="24"/>
          <w:lang w:val="mn-MN"/>
        </w:rPr>
        <w:t xml:space="preserve"> 96 дугаар</w:t>
      </w:r>
      <w:r>
        <w:rPr>
          <w:rFonts w:ascii="Times New Roman" w:eastAsia="Times New Roman" w:hAnsi="Times New Roman"/>
          <w:i/>
          <w:sz w:val="24"/>
          <w:szCs w:val="24"/>
          <w:lang w:val="mn-MN"/>
        </w:rPr>
        <w:t xml:space="preserve"> тогтоолын хавсралт</w:t>
      </w:r>
    </w:p>
    <w:p w:rsidR="00000000" w:rsidRDefault="004D1E38">
      <w:pPr>
        <w:spacing w:line="360" w:lineRule="auto"/>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D1E38">
      <w:pPr>
        <w:spacing w:line="360" w:lineRule="auto"/>
        <w:jc w:val="center"/>
        <w:divId w:val="1714309632"/>
        <w:rPr>
          <w:rFonts w:ascii="Times New Roman" w:eastAsia="Times New Roman" w:hAnsi="Times New Roman"/>
          <w:b/>
          <w:sz w:val="24"/>
          <w:szCs w:val="24"/>
          <w:lang w:val="mn-MN"/>
        </w:rPr>
      </w:pPr>
      <w:r>
        <w:rPr>
          <w:rFonts w:ascii="Times New Roman" w:eastAsia="Times New Roman" w:hAnsi="Times New Roman"/>
          <w:b/>
          <w:bCs/>
          <w:sz w:val="24"/>
          <w:szCs w:val="24"/>
          <w:lang w:val="mn-MN"/>
        </w:rPr>
        <w:t>ЦАГ АГААРТ ЗОРИУДААР НӨЛӨӨЛӨХ ҮЙЛ АЖИЛЛАГААГ  2015 ОН ХҮРТЭЛ ХӨГЖҮҮЛЭХ ХӨТӨЛБӨР</w:t>
      </w:r>
    </w:p>
    <w:p w:rsidR="00000000" w:rsidRDefault="004D1E38">
      <w:pPr>
        <w:spacing w:line="360" w:lineRule="auto"/>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D1E38">
      <w:pPr>
        <w:spacing w:line="360" w:lineRule="auto"/>
        <w:jc w:val="center"/>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Оршил</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Уур амьсгалын өөрчлөлтийн сөрөг нөлөөллийг бууруулах, ган, цөлжилтөд нэрвэгдэж байгаа бүс нутгийн байгаль орчны төлөв байдлыг дэмжих зорилгоор цаг</w:t>
      </w:r>
      <w:r>
        <w:rPr>
          <w:rFonts w:ascii="Times New Roman" w:eastAsia="Times New Roman" w:hAnsi="Times New Roman"/>
          <w:sz w:val="24"/>
          <w:szCs w:val="24"/>
          <w:lang w:val="mn-MN"/>
        </w:rPr>
        <w:t xml:space="preserve"> агаарт зориудаар нөлөөлж хур тунадас нэмэгдүүлэхэд энэхүү хөтөлбөрийн зорилго оршино.</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Цаг агаарт зориудаар нөлөөлөх үйл ажиллагааг 2015 он хүртэл хөгжүүлэх хөтөлбөр (цаашид "хөтөлбөр" гэх)-ийн зорилт нь:</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        хөрсний чийг, таримал болон бэлчээрийн </w:t>
      </w:r>
      <w:r>
        <w:rPr>
          <w:rFonts w:ascii="Times New Roman" w:eastAsia="Times New Roman" w:hAnsi="Times New Roman"/>
          <w:sz w:val="24"/>
          <w:szCs w:val="24"/>
          <w:lang w:val="mn-MN"/>
        </w:rPr>
        <w:t xml:space="preserve">ургамлын ургац, гол мөрөн, нуур, цөөрөм, усан сангийн усны нөөцийг нэмэгдүүлэх; </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        цөлжилт, элсний нүүдэл, хөрсний эвдрэлийг багасгах;</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        хүн, техник хүрэх боломжгүй ой хөвчийн түймрийг унтраахад  дэмжлэг үзүүлэх;</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        таримал ургамлыг </w:t>
      </w:r>
      <w:r>
        <w:rPr>
          <w:rFonts w:ascii="Times New Roman" w:eastAsia="Times New Roman" w:hAnsi="Times New Roman"/>
          <w:sz w:val="24"/>
          <w:szCs w:val="24"/>
          <w:lang w:val="mn-MN"/>
        </w:rPr>
        <w:t>мөндрөөс хамгаалах;</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        шинжлэх ухаан, технологийн дэвшилд тулгуурлан цаг агаарт зориудаар нөлөөлөх арга технологийг боловсронгуй болгоход  оршино.</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Энэ хөтөлбөрийг хэрэгжүүлснээр улам бүр хувиран өөрчлөгдөж байгаа байгаль орчны уур амьсгал, усны нөө</w:t>
      </w:r>
      <w:r>
        <w:rPr>
          <w:rFonts w:ascii="Times New Roman" w:eastAsia="Times New Roman" w:hAnsi="Times New Roman"/>
          <w:sz w:val="24"/>
          <w:szCs w:val="24"/>
          <w:lang w:val="mn-MN"/>
        </w:rPr>
        <w:t>цийг нийгмийн хэрэгцээнд зүй зохистой ашиглах, байгаль, цаг агаарын гамшигт үзэгдлийн сөрөг нөлөөллийг бууруулах, уур амьсгалын өөрчлөлтөд дасан зохицох нөхцөлийг бүрдүүлэх болно.</w:t>
      </w:r>
    </w:p>
    <w:p w:rsidR="00000000" w:rsidRDefault="004D1E38">
      <w:pPr>
        <w:spacing w:line="360" w:lineRule="auto"/>
        <w:ind w:firstLine="720"/>
        <w:jc w:val="both"/>
        <w:divId w:val="1714309632"/>
        <w:rPr>
          <w:rFonts w:ascii="Times New Roman" w:eastAsia="Times New Roman" w:hAnsi="Times New Roman"/>
          <w:sz w:val="24"/>
          <w:szCs w:val="24"/>
          <w:lang w:val="mn-MN"/>
        </w:rPr>
      </w:pPr>
    </w:p>
    <w:p w:rsidR="00000000" w:rsidRDefault="004D1E38">
      <w:pPr>
        <w:spacing w:line="360" w:lineRule="auto"/>
        <w:ind w:firstLine="720"/>
        <w:jc w:val="both"/>
        <w:divId w:val="1714309632"/>
        <w:rPr>
          <w:rFonts w:ascii="Times New Roman" w:eastAsia="Times New Roman" w:hAnsi="Times New Roman"/>
          <w:b/>
          <w:sz w:val="24"/>
          <w:szCs w:val="24"/>
          <w:lang w:val="mn-MN"/>
        </w:rPr>
      </w:pPr>
      <w:r>
        <w:rPr>
          <w:rFonts w:ascii="Times New Roman" w:eastAsia="Times New Roman" w:hAnsi="Times New Roman"/>
          <w:b/>
          <w:sz w:val="24"/>
          <w:szCs w:val="24"/>
          <w:lang w:val="mn-MN"/>
        </w:rPr>
        <w:t> Нэг. Хөтөлбөрийг боловсруулах үндэслэл</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Хөтөлбөрийг </w:t>
      </w:r>
      <w:r>
        <w:rPr>
          <w:rFonts w:ascii="Times New Roman" w:eastAsia="Times New Roman" w:hAnsi="Times New Roman"/>
          <w:sz w:val="24"/>
          <w:szCs w:val="24"/>
          <w:lang w:val="mn-MN"/>
        </w:rPr>
        <w:t>боловсруулах үндэслэл нь дараахь нөхцөл, байдлаас урган гарч байна:</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1.1. Дэлхийн дулаарлын улмаас манай орны уур амьсгал эрс өөрчлөгдөж, байгаль, цаг агаарын аюултай болон гамшигт үзэгдлийн давтамж нэмэгдэж, улс орны нийгэм, эдийн засагт учрах хохирлын х</w:t>
      </w:r>
      <w:r>
        <w:rPr>
          <w:rFonts w:ascii="Times New Roman" w:eastAsia="Times New Roman" w:hAnsi="Times New Roman"/>
          <w:sz w:val="24"/>
          <w:szCs w:val="24"/>
          <w:lang w:val="mn-MN"/>
        </w:rPr>
        <w:t>эмжээ өсөх хандлагатай байна. Тухайлбал, сүүлийн жар гаруй жилийн дотор намар, өвлийн хур тунадасны хэмжээ бага зэрэг өсч, хавар, зуны хур тунадасны хэмжээ буурсны дотор ургамал ургалтын хугацаанд хур тунадастай өдрийн тоо бараг нийт нутгаар өссөн атал хур</w:t>
      </w:r>
      <w:r>
        <w:rPr>
          <w:rFonts w:ascii="Times New Roman" w:eastAsia="Times New Roman" w:hAnsi="Times New Roman"/>
          <w:sz w:val="24"/>
          <w:szCs w:val="24"/>
          <w:lang w:val="mn-MN"/>
        </w:rPr>
        <w:t xml:space="preserve"> тунадасны хэмжээ 7.2 хувиар буурсан байна. Судалгаанаас үзэхэд зүс хур тунадасны тохиолдлын тоо цөөрч, аадар хур тунадасны давтамж өссөн байна. </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1.2. Хур тунадасны горимын өөрчлөлттэй уялдан байгалийн төрх байдал, хөрс ургамлын бүтцэд өөрчлөлт гарч говь,</w:t>
      </w:r>
      <w:r>
        <w:rPr>
          <w:rFonts w:ascii="Times New Roman" w:eastAsia="Times New Roman" w:hAnsi="Times New Roman"/>
          <w:sz w:val="24"/>
          <w:szCs w:val="24"/>
          <w:lang w:val="mn-MN"/>
        </w:rPr>
        <w:t xml:space="preserve"> хээрийн бүс хойд зүг рүү түрж, олон тооны нуур, тойром, булаг, шанд, голууд ширгэж байгаагаас цөлжилт эрчимжиж, гангийн давтамж ихэсч, хамрах талбай нь нэмэгдэж байна. Энэ нь бэлчээрийн мал аж ахуй, газар тариалан, ард иргэдийн амьдрал, улмаар улс орны то</w:t>
      </w:r>
      <w:r>
        <w:rPr>
          <w:rFonts w:ascii="Times New Roman" w:eastAsia="Times New Roman" w:hAnsi="Times New Roman"/>
          <w:sz w:val="24"/>
          <w:szCs w:val="24"/>
          <w:lang w:val="mn-MN"/>
        </w:rPr>
        <w:t xml:space="preserve">гтвортой хөгжилд сөргөөр нөлөөлж байна. </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Уур амьсгалын өөрчлөлтөд дасан зохицох арга хэмжээ авахын зэрэгцээ цаг агаарын тааламжтай нөхцөл, боломжийг ашиглан нөхцөл бүрдсэн үед цаг агаарт зориудаар нөлөөлж хур тунадасыг нэмэгдүүлэх нь ган, цөлжилтөд нэрвэг</w:t>
      </w:r>
      <w:r>
        <w:rPr>
          <w:rFonts w:ascii="Times New Roman" w:eastAsia="Times New Roman" w:hAnsi="Times New Roman"/>
          <w:sz w:val="24"/>
          <w:szCs w:val="24"/>
          <w:lang w:val="mn-MN"/>
        </w:rPr>
        <w:t>дэж байгаа бүс нутгийн уур амьсгалын өөрчлөлтийн сөрөг үр дагаврыг бууруулах боломжтой юм.</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4D1E38">
      <w:pPr>
        <w:spacing w:line="360" w:lineRule="auto"/>
        <w:ind w:firstLine="720"/>
        <w:jc w:val="both"/>
        <w:divId w:val="1714309632"/>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Хоёр. Цаг агаарт зориудаар нөлөөлөх талаар </w:t>
      </w:r>
    </w:p>
    <w:p w:rsidR="00000000" w:rsidRDefault="004D1E38">
      <w:pPr>
        <w:spacing w:line="360" w:lineRule="auto"/>
        <w:ind w:firstLine="720"/>
        <w:jc w:val="both"/>
        <w:divId w:val="1714309632"/>
        <w:rPr>
          <w:rFonts w:ascii="Times New Roman" w:eastAsia="Times New Roman" w:hAnsi="Times New Roman"/>
          <w:b/>
          <w:sz w:val="24"/>
          <w:szCs w:val="24"/>
          <w:lang w:val="mn-MN"/>
        </w:rPr>
      </w:pPr>
      <w:r>
        <w:rPr>
          <w:rFonts w:ascii="Times New Roman" w:eastAsia="Times New Roman" w:hAnsi="Times New Roman"/>
          <w:b/>
          <w:sz w:val="24"/>
          <w:szCs w:val="24"/>
          <w:lang w:val="mn-MN"/>
        </w:rPr>
        <w:t>баримтлах чиглэл</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2.1. Цаг агаарт зориудаар нөлөөлөх талаар дараахь чиглэлийг баримтална:</w:t>
      </w:r>
    </w:p>
    <w:p w:rsidR="00000000" w:rsidRDefault="004D1E38">
      <w:pPr>
        <w:spacing w:line="360" w:lineRule="auto"/>
        <w:ind w:left="126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2.1.1. Монгол Улсын нутаг дэ</w:t>
      </w:r>
      <w:r>
        <w:rPr>
          <w:rFonts w:ascii="Times New Roman" w:eastAsia="Times New Roman" w:hAnsi="Times New Roman"/>
          <w:sz w:val="24"/>
          <w:szCs w:val="24"/>
          <w:lang w:val="mn-MN"/>
        </w:rPr>
        <w:t>всгэр дээр цаг агаарт зориудаар нөлөөлөх үйл ажиллагаа явуулах, аюулгүй байдлыг хангах зохицуулалтыг боловсронгуй болгох;</w:t>
      </w:r>
    </w:p>
    <w:p w:rsidR="00000000" w:rsidRDefault="004D1E38">
      <w:pPr>
        <w:spacing w:line="360" w:lineRule="auto"/>
        <w:ind w:left="126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2.1.2. цаг уурын суурин болон хөдөлгөөнт радар, нисэх онгоц зэрэг цаг агаарт зориудаар нөлөөлөх орчин үеийн техник, технологи бүхий с</w:t>
      </w:r>
      <w:r>
        <w:rPr>
          <w:rFonts w:ascii="Times New Roman" w:eastAsia="Times New Roman" w:hAnsi="Times New Roman"/>
          <w:sz w:val="24"/>
          <w:szCs w:val="24"/>
          <w:lang w:val="mn-MN"/>
        </w:rPr>
        <w:t>үлжээ байгуулах;</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D1E38">
      <w:pPr>
        <w:spacing w:line="360" w:lineRule="auto"/>
        <w:ind w:left="135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xml:space="preserve">2.1.3. цаг агаарт зориудаар нөлөөлөх ажлын технологийг боловсронгуй болгох, үр дүнг нэмэгдүүлэхэд чиглэсэн судалгаа, шинжилгээний ажлын хүрээг өргөтгөх; </w:t>
      </w:r>
    </w:p>
    <w:p w:rsidR="00000000" w:rsidRDefault="004D1E38">
      <w:pPr>
        <w:spacing w:line="360" w:lineRule="auto"/>
        <w:ind w:left="135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2.1.4. цаг агаарт зориудаар нөлөөлөх үйл ажиллагааны мэдээлэл дамжуулах, хүлээн ав</w:t>
      </w:r>
      <w:r>
        <w:rPr>
          <w:rFonts w:ascii="Times New Roman" w:eastAsia="Times New Roman" w:hAnsi="Times New Roman"/>
          <w:sz w:val="24"/>
          <w:szCs w:val="24"/>
          <w:lang w:val="mn-MN"/>
        </w:rPr>
        <w:t>ах нэгдсэн тогтолцоог бий болгох;</w:t>
      </w:r>
    </w:p>
    <w:p w:rsidR="00000000" w:rsidRDefault="004D1E38">
      <w:pPr>
        <w:spacing w:line="360" w:lineRule="auto"/>
        <w:ind w:left="135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2.1.5. хур тунадас хэмжих улсын сүлжээг өргөтгөх;</w:t>
      </w:r>
    </w:p>
    <w:p w:rsidR="00000000" w:rsidRDefault="004D1E38">
      <w:pPr>
        <w:spacing w:line="360" w:lineRule="auto"/>
        <w:ind w:left="135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2.1.6. мэргэжлийн боловсон хүчин бэлтгэх, давтан сургах, төв, орон нутгийн байгууллага, сүлжээг боловсон хүчнээр хангах асуудлыг дэс дараатай шийдвэрлэх.</w:t>
      </w:r>
    </w:p>
    <w:p w:rsidR="00000000" w:rsidRDefault="004D1E38">
      <w:pPr>
        <w:spacing w:line="360" w:lineRule="auto"/>
        <w:ind w:left="720"/>
        <w:jc w:val="both"/>
        <w:divId w:val="1714309632"/>
        <w:rPr>
          <w:rFonts w:ascii="Times New Roman" w:eastAsia="Times New Roman" w:hAnsi="Times New Roman"/>
          <w:b/>
          <w:sz w:val="24"/>
          <w:szCs w:val="24"/>
          <w:lang w:val="mn-MN"/>
        </w:rPr>
      </w:pPr>
      <w:r>
        <w:rPr>
          <w:rFonts w:ascii="Times New Roman" w:eastAsia="Times New Roman" w:hAnsi="Times New Roman"/>
          <w:sz w:val="24"/>
          <w:szCs w:val="24"/>
          <w:lang w:val="mn-MN"/>
        </w:rPr>
        <w:t> </w:t>
      </w:r>
    </w:p>
    <w:p w:rsidR="00000000" w:rsidRDefault="004D1E38">
      <w:pPr>
        <w:spacing w:line="360" w:lineRule="auto"/>
        <w:ind w:left="720"/>
        <w:jc w:val="both"/>
        <w:divId w:val="1714309632"/>
        <w:rPr>
          <w:rFonts w:ascii="Times New Roman" w:eastAsia="Times New Roman" w:hAnsi="Times New Roman"/>
          <w:b/>
          <w:sz w:val="24"/>
          <w:szCs w:val="24"/>
          <w:lang w:val="mn-MN"/>
        </w:rPr>
      </w:pPr>
      <w:r>
        <w:rPr>
          <w:rFonts w:ascii="Times New Roman" w:eastAsia="Times New Roman" w:hAnsi="Times New Roman"/>
          <w:b/>
          <w:sz w:val="24"/>
          <w:szCs w:val="24"/>
          <w:lang w:val="mn-MN"/>
        </w:rPr>
        <w:t> Гурав. Хөтөлб</w:t>
      </w:r>
      <w:r>
        <w:rPr>
          <w:rFonts w:ascii="Times New Roman" w:eastAsia="Times New Roman" w:hAnsi="Times New Roman"/>
          <w:b/>
          <w:sz w:val="24"/>
          <w:szCs w:val="24"/>
          <w:lang w:val="mn-MN"/>
        </w:rPr>
        <w:t>өрийн хүрээнд хэрэгжүүлэх арга хэмжээ</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Хөтөлбөрийн хүрээнд дараахь арга хэмжээг авч хэрэгжүүлнэ:</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3.1. Монгол Улсын нутаг дэвсгэр дээр цаг агаарт зориудаар нөлөөлөх үйл ажиллагаа явуулах, аюулгүй байдлыг хангах  зохицуулалтыг боловсронгуй болгох чиглэлээр </w:t>
      </w:r>
      <w:r>
        <w:rPr>
          <w:rFonts w:ascii="Times New Roman" w:eastAsia="Times New Roman" w:hAnsi="Times New Roman"/>
          <w:sz w:val="24"/>
          <w:szCs w:val="24"/>
          <w:lang w:val="mn-MN"/>
        </w:rPr>
        <w:t>дараахь арга хэмжээг хэрэгжүүлнэ:</w:t>
      </w:r>
    </w:p>
    <w:p w:rsidR="00000000" w:rsidRDefault="004D1E38">
      <w:pPr>
        <w:spacing w:line="360" w:lineRule="auto"/>
        <w:ind w:left="720"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3.1.1.  холбогдох эрх зүйн актад нэмэлт, өөрчлөлт оруулах; </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 xml:space="preserve">3.1.2. цаг агаарт зориудаар нөлөөлөх аюулгүй ажиллагааны журам, технологийн зааврыг боловсруулж мөрдүүлэх.  </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3.2. Цаг </w:t>
      </w:r>
      <w:r>
        <w:rPr>
          <w:rFonts w:ascii="Times New Roman" w:eastAsia="Times New Roman" w:hAnsi="Times New Roman"/>
          <w:sz w:val="24"/>
          <w:szCs w:val="24"/>
          <w:lang w:val="mn-MN"/>
        </w:rPr>
        <w:t>уурын суурин болон хөдөлгөөнт радар, нисэх онгоц зэрэг цаг агаарт зориудаар нөлөөлөх орчин үеийн техник, технологи бүхий сүлжээ байгуулах чиглэлээр дараахь арга хэмжээг авч хэрэгжүүлнэ:</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3.2.1. цаг агаарт зориудаар нөлөөлөх нөхцөл бүрдсэн үед тухайн бүс н</w:t>
      </w:r>
      <w:r>
        <w:rPr>
          <w:rFonts w:ascii="Times New Roman" w:eastAsia="Times New Roman" w:hAnsi="Times New Roman"/>
          <w:sz w:val="24"/>
          <w:szCs w:val="24"/>
          <w:lang w:val="mn-MN"/>
        </w:rPr>
        <w:t>утагт уг  ажлыг шуурхай зохион байгуулах үүрэг бүхий  бүсийн төв байгуулах;</w:t>
      </w:r>
    </w:p>
    <w:p w:rsidR="00000000" w:rsidRDefault="004D1E38">
      <w:pPr>
        <w:spacing w:line="360" w:lineRule="auto"/>
        <w:ind w:firstLine="144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3.2.2. цаг агаарын урьдчилсан мэдээ гаргах, агаарын хөлгийн нислэгийн аюулгүй байдлыг хангах, цаг агаарт зориудаар нөлөөлөх үйл ажиллагаанд шаардлагатай үүлний тархалт, түүний физ</w:t>
      </w:r>
      <w:r>
        <w:rPr>
          <w:rFonts w:ascii="Times New Roman" w:eastAsia="Times New Roman" w:hAnsi="Times New Roman"/>
          <w:sz w:val="24"/>
          <w:szCs w:val="24"/>
          <w:lang w:val="mn-MN"/>
        </w:rPr>
        <w:t>ик үзүүлэлт болон хур тунадасны эрчимшил, нам өндрийн салхины орныг тодорхойлох радарын сүлжээг бүсчлэн байгуулах;</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 xml:space="preserve">3.2.3.  гол мөрөн, усан сангийн усны нөөцийг нэмэгдүүлэх, зохистой хэмжээнд байлгах зорилгоор зарим гол мөрний ай савын өндөрлөг газруудад </w:t>
      </w:r>
      <w:r>
        <w:rPr>
          <w:rFonts w:ascii="Times New Roman" w:eastAsia="Times New Roman" w:hAnsi="Times New Roman"/>
          <w:sz w:val="24"/>
          <w:szCs w:val="24"/>
          <w:lang w:val="mn-MN"/>
        </w:rPr>
        <w:t xml:space="preserve">хур </w:t>
      </w:r>
      <w:r>
        <w:rPr>
          <w:rFonts w:ascii="Times New Roman" w:eastAsia="Times New Roman" w:hAnsi="Times New Roman"/>
          <w:sz w:val="24"/>
          <w:szCs w:val="24"/>
          <w:lang w:val="mn-MN"/>
        </w:rPr>
        <w:lastRenderedPageBreak/>
        <w:t>тунадас нэмэгдүүлэх газрын генератор суурилуулах, шаардлагатай бүс нутагт хөдөлгөөнт экспедиц ажиллуулах;</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3.2.4. хур тунадасны хэмжээ, тархацыг тодорхойлох зорилгоор физик газарзүйн онцлогтой уялдуулан хур тунадас хэмжих автомат болон энгийн ажиллага</w:t>
      </w:r>
      <w:r>
        <w:rPr>
          <w:rFonts w:ascii="Times New Roman" w:eastAsia="Times New Roman" w:hAnsi="Times New Roman"/>
          <w:sz w:val="24"/>
          <w:szCs w:val="24"/>
          <w:lang w:val="mn-MN"/>
        </w:rPr>
        <w:t>атай цэг байгуулах.</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3.3. Цаг агаарт зориудаар нөлөөлөх ажлын технологийг боловсронгуй болгох, үр дүнг нэмэгдүүлэх чиглэлээр судалгаа, шинжилгээний ажлын хүрээг өргөтгөх талаар дараахь арга хэмжээг хэрэгжүүлнэ: </w:t>
      </w:r>
    </w:p>
    <w:p w:rsidR="00000000" w:rsidRDefault="004D1E38">
      <w:pPr>
        <w:spacing w:line="360" w:lineRule="auto"/>
        <w:ind w:firstLine="126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3.3.1. Монгол орны үүлний нөөц, түүний бүтэ</w:t>
      </w:r>
      <w:r>
        <w:rPr>
          <w:rFonts w:ascii="Times New Roman" w:eastAsia="Times New Roman" w:hAnsi="Times New Roman"/>
          <w:sz w:val="24"/>
          <w:szCs w:val="24"/>
          <w:lang w:val="mn-MN"/>
        </w:rPr>
        <w:t xml:space="preserve">ц, физик үзүүлэлтүүдийг тогтоох зорилгоор үүлний бичил бүтцийг судлах лаборатори байгуулах; </w:t>
      </w:r>
    </w:p>
    <w:p w:rsidR="00000000" w:rsidRDefault="004D1E38">
      <w:pPr>
        <w:spacing w:line="360" w:lineRule="auto"/>
        <w:ind w:firstLine="126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3.3.2. судалгааны үр дүнг нэгтгэн цаг агаарт зориудаар нөлөөлөх чиглэлээр мэдээллийн сан байгуулах; </w:t>
      </w:r>
    </w:p>
    <w:p w:rsidR="00000000" w:rsidRDefault="004D1E38">
      <w:pPr>
        <w:spacing w:line="360" w:lineRule="auto"/>
        <w:ind w:firstLine="126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3.3.3. цаг агаарт зориудаар нөлөөлөх ажлын үр дүнг үнэлэх ар</w:t>
      </w:r>
      <w:r>
        <w:rPr>
          <w:rFonts w:ascii="Times New Roman" w:eastAsia="Times New Roman" w:hAnsi="Times New Roman"/>
          <w:sz w:val="24"/>
          <w:szCs w:val="24"/>
          <w:lang w:val="mn-MN"/>
        </w:rPr>
        <w:t>гачиллыг боловсруулж мөрдөх.</w:t>
      </w:r>
    </w:p>
    <w:p w:rsidR="00000000" w:rsidRDefault="004D1E38">
      <w:pPr>
        <w:spacing w:line="360" w:lineRule="auto"/>
        <w:ind w:firstLine="81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3.4. Цаг агаарт зориудаар нөлөөлөх үйл ажиллагааны мэдээлэл дамжуулах, хүлээн авах нэгдсэн тогтолцоог бий болгох чиглэлээр дараахь арга хэмжээг хэрэгжүүлнэ:</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3.4.1. цаг агаарт зориудаар нөлөөлөх үйл ажиллагаа эрхэлж байгаа ба</w:t>
      </w:r>
      <w:r>
        <w:rPr>
          <w:rFonts w:ascii="Times New Roman" w:eastAsia="Times New Roman" w:hAnsi="Times New Roman"/>
          <w:sz w:val="24"/>
          <w:szCs w:val="24"/>
          <w:lang w:val="mn-MN"/>
        </w:rPr>
        <w:t>йгууллага болон орон нутаг дахь салбар, хөдөлгөөнт экспедицийн хооронд зураг, мэдээлэл солилцох үйл ажиллагаанд  орчин үеийн холбоо, мэдээллийн технологи нэвтрүүлэх.</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3.5. Хур тунадас хэмжих сүлжээг өргөтгөх чиглэлээр дараахь арга хэмжээг хэрэгжүүлнэ:</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3.</w:t>
      </w:r>
      <w:r>
        <w:rPr>
          <w:rFonts w:ascii="Times New Roman" w:eastAsia="Times New Roman" w:hAnsi="Times New Roman"/>
          <w:sz w:val="24"/>
          <w:szCs w:val="24"/>
          <w:lang w:val="mn-MN"/>
        </w:rPr>
        <w:t>5.1. цаг уурын өртөө, харуул байхгүй газарт хур тунадас хэмжих автомат болон энгийн ажиллагаатай хэмжлийн багаж байрлуулан ашиглах;</w:t>
      </w:r>
    </w:p>
    <w:p w:rsidR="00000000" w:rsidRDefault="004D1E38">
      <w:pPr>
        <w:spacing w:line="360" w:lineRule="auto"/>
        <w:ind w:left="720"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3.5.2. цаг агаарт зориудаар нөлөөлөх үйл ажиллагаа явуулж байгаа бүс нутагт гол мөрөн, нуурын усны түвшний хэмжлийн цэгүүди</w:t>
      </w:r>
      <w:r>
        <w:rPr>
          <w:rFonts w:ascii="Times New Roman" w:eastAsia="Times New Roman" w:hAnsi="Times New Roman"/>
          <w:sz w:val="24"/>
          <w:szCs w:val="24"/>
          <w:lang w:val="mn-MN"/>
        </w:rPr>
        <w:t>йг байгуулах.   </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3.6. Мэргэжлийн боловсон хүчин бэлтгэх, давтан сургах, төв, орон нутгийн сүлжээг боловсон хүчнээр хангах асуудлыг дэс дараатай шийдвэрлэх талаар дараахь арга хэмжээг хэрэгжүүлнэ:</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w:t>
      </w:r>
      <w:r>
        <w:rPr>
          <w:rFonts w:ascii="Times New Roman" w:eastAsia="Times New Roman" w:hAnsi="Times New Roman"/>
          <w:sz w:val="24"/>
          <w:szCs w:val="24"/>
          <w:lang w:val="mn-MN"/>
        </w:rPr>
        <w:tab/>
        <w:t>3.6.1. цаг агаарт зориудаар нөлөөлөх чиглэлээр боловсон х</w:t>
      </w:r>
      <w:r>
        <w:rPr>
          <w:rFonts w:ascii="Times New Roman" w:eastAsia="Times New Roman" w:hAnsi="Times New Roman"/>
          <w:sz w:val="24"/>
          <w:szCs w:val="24"/>
          <w:lang w:val="mn-MN"/>
        </w:rPr>
        <w:t xml:space="preserve">үчнийг мэргэшүүлэх, давтан сургах тусгай сургалтыг зохион байгуулах, гадаад, дотоодын сургалтад хамруулах; </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3.6.2. боловсон хүчний тогтвор суурьшил, нийгмийн хамгааллын асуудлыг дэс дараатай шийдвэрлэж, салбарын дундаж түвшингээс бууруулахгүй байх зарчим</w:t>
      </w:r>
      <w:r>
        <w:rPr>
          <w:rFonts w:ascii="Times New Roman" w:eastAsia="Times New Roman" w:hAnsi="Times New Roman"/>
          <w:sz w:val="24"/>
          <w:szCs w:val="24"/>
          <w:lang w:val="mn-MN"/>
        </w:rPr>
        <w:t xml:space="preserve"> баримтлах. </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D1E38">
      <w:pPr>
        <w:spacing w:line="360" w:lineRule="auto"/>
        <w:ind w:firstLine="720"/>
        <w:jc w:val="both"/>
        <w:divId w:val="1714309632"/>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Дөрөв. Хөтөлбөрийг хэрэгжүүлэх удирдлага </w:t>
      </w:r>
    </w:p>
    <w:p w:rsidR="00000000" w:rsidRDefault="004D1E38">
      <w:pPr>
        <w:spacing w:line="360" w:lineRule="auto"/>
        <w:ind w:firstLine="720"/>
        <w:jc w:val="both"/>
        <w:divId w:val="1714309632"/>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 зохион байгуулалт</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Цаг агаарт зориудаар нөлөөлөх үйл ажиллагааг хөгжүүлэх үндсэн дээр бэлчээрийн болон таримал ургамлын ургацыг нэмэгдүүлэх, ган, цөлжилтийг бууруулах, гол мөрөн, усан  сангийн усны </w:t>
      </w:r>
      <w:r>
        <w:rPr>
          <w:rFonts w:ascii="Times New Roman" w:eastAsia="Times New Roman" w:hAnsi="Times New Roman"/>
          <w:sz w:val="24"/>
          <w:szCs w:val="24"/>
          <w:lang w:val="mn-MN"/>
        </w:rPr>
        <w:t>нөөцийг нэмэгдүүлэх, хүн, техник хүрэх боломжгүй ой хөвчийн түймрийг унтраахад дэмжлэг үзүүлэх зэрэг арга хэмжээг төрийн болон төрийн бус байгууллага, аж ахуйн нэгж, иргэдийн оролцоотойгоор хэрэгжүүлнэ.</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4.1. Байгаль орчны асуудал хариуцсан төрийн захиргаа</w:t>
      </w:r>
      <w:r>
        <w:rPr>
          <w:rFonts w:ascii="Times New Roman" w:eastAsia="Times New Roman" w:hAnsi="Times New Roman"/>
          <w:sz w:val="24"/>
          <w:szCs w:val="24"/>
          <w:lang w:val="mn-MN"/>
        </w:rPr>
        <w:t>ны төв байгууллага хөтөлбөрийн хэрэгжилтийн явц, үр дүнг жил бүр Засгийн газарт танилцуулж байна.</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4.2. Хөтөлбөрийг ус, цаг уур, орчны хяналт-шинжилгээний асуудал хариуцсан төрийн захиргааны байгууллага, цаг агаарт зориудаар нөлөөлөх үйл ажиллагаа эрхлэх </w:t>
      </w:r>
      <w:r>
        <w:rPr>
          <w:rFonts w:ascii="Times New Roman" w:eastAsia="Times New Roman" w:hAnsi="Times New Roman"/>
          <w:sz w:val="24"/>
          <w:szCs w:val="24"/>
          <w:lang w:val="mn-MN"/>
        </w:rPr>
        <w:t>байгууллага хэрэгжүүлнэ.</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4.3. Уур амьсгалын өөрчлөлтийн үндэсний хөтөлбөр, ус, цаг уур, орчны хяналт-шинжилгээний салбарыг 2015 он хүртэлх хугацаанд хөгжүүлэх хөтөлбөр, Цөлжилттэй тэмцэх хөтөлбөр зэрэг байгаль орчны салбарт хэрэгжиж байгаа хөтөлбөр, төслү</w:t>
      </w:r>
      <w:r>
        <w:rPr>
          <w:rFonts w:ascii="Times New Roman" w:eastAsia="Times New Roman" w:hAnsi="Times New Roman"/>
          <w:sz w:val="24"/>
          <w:szCs w:val="24"/>
          <w:lang w:val="mn-MN"/>
        </w:rPr>
        <w:t>үдийг хэрэгжүүлэхэд хамтран ажиллана.</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D1E38">
      <w:pPr>
        <w:spacing w:line="360" w:lineRule="auto"/>
        <w:ind w:firstLine="720"/>
        <w:jc w:val="both"/>
        <w:divId w:val="1714309632"/>
        <w:rPr>
          <w:rFonts w:ascii="Times New Roman" w:eastAsia="Times New Roman" w:hAnsi="Times New Roman"/>
          <w:b/>
          <w:sz w:val="24"/>
          <w:szCs w:val="24"/>
          <w:lang w:val="mn-MN"/>
        </w:rPr>
      </w:pPr>
      <w:r>
        <w:rPr>
          <w:rFonts w:ascii="Times New Roman" w:eastAsia="Times New Roman" w:hAnsi="Times New Roman"/>
          <w:b/>
          <w:sz w:val="24"/>
          <w:szCs w:val="24"/>
          <w:lang w:val="mn-MN"/>
        </w:rPr>
        <w:t>Тав. Хөтөлбөрийн санхүүжилт</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5.1. Хөтөлбөрийг хэрэгжүүлэхэд шаардагдах санхүүжилт  дараахь эх үүсвэрээс бүрдэнэ:</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5.1.1. улсын төсөв;</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5.1.2. орон нутгийн төсөв;</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p>
    <w:p w:rsidR="00000000" w:rsidRDefault="004D1E38">
      <w:pPr>
        <w:spacing w:line="360" w:lineRule="auto"/>
        <w:ind w:left="720"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5.1.3. олон улсын байгууллага, гадаад о</w:t>
      </w:r>
      <w:r>
        <w:rPr>
          <w:rFonts w:ascii="Times New Roman" w:eastAsia="Times New Roman" w:hAnsi="Times New Roman"/>
          <w:sz w:val="24"/>
          <w:szCs w:val="24"/>
          <w:lang w:val="mn-MN"/>
        </w:rPr>
        <w:t>рны Засгийн газар, гадаад, дотоодын аж ахуйн нэгж, байгууллага, иргэдийн хандив, тусламж, төслийн хөрөнгө;</w:t>
      </w:r>
    </w:p>
    <w:p w:rsidR="00000000" w:rsidRDefault="004D1E38">
      <w:pPr>
        <w:spacing w:line="360" w:lineRule="auto"/>
        <w:ind w:left="720"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5.1.4. аж ахуйн нэгж, байгууллага, иргэдтэй байгуулсан гэрээний дагуу төлсөн орлого;</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5.1.5. улсын захиалгаар гүйцэтгэх цаг агаарт зориудаар нөлөөл</w:t>
      </w:r>
      <w:r>
        <w:rPr>
          <w:rFonts w:ascii="Times New Roman" w:eastAsia="Times New Roman" w:hAnsi="Times New Roman"/>
          <w:sz w:val="24"/>
          <w:szCs w:val="24"/>
          <w:lang w:val="mn-MN"/>
        </w:rPr>
        <w:t>өх шинжлэх ухаан-технологийн төслүүдэд олгох хөрөнгө.</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D1E38">
      <w:pPr>
        <w:spacing w:line="360" w:lineRule="auto"/>
        <w:ind w:firstLine="720"/>
        <w:jc w:val="both"/>
        <w:divId w:val="1714309632"/>
        <w:rPr>
          <w:rFonts w:ascii="Times New Roman" w:eastAsia="Times New Roman" w:hAnsi="Times New Roman"/>
          <w:b/>
          <w:sz w:val="24"/>
          <w:szCs w:val="24"/>
          <w:lang w:val="mn-MN"/>
        </w:rPr>
      </w:pPr>
      <w:r>
        <w:rPr>
          <w:rFonts w:ascii="Times New Roman" w:eastAsia="Times New Roman" w:hAnsi="Times New Roman"/>
          <w:b/>
          <w:sz w:val="24"/>
          <w:szCs w:val="24"/>
          <w:lang w:val="mn-MN"/>
        </w:rPr>
        <w:t>Зургаа. Хөтөлбөрийг хэрэгжүүлэх үе шат, хүрэх үр дүн</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6.1. Хөтөлбөрийг дараахь үе шаттай хэрэгжүүлнэ:</w:t>
      </w:r>
    </w:p>
    <w:p w:rsidR="00000000" w:rsidRDefault="004D1E38">
      <w:pPr>
        <w:spacing w:line="360" w:lineRule="auto"/>
        <w:ind w:firstLine="720"/>
        <w:jc w:val="both"/>
        <w:divId w:val="1714309632"/>
        <w:rPr>
          <w:rFonts w:ascii="Times New Roman" w:eastAsia="Times New Roman" w:hAnsi="Times New Roman"/>
          <w:sz w:val="24"/>
          <w:szCs w:val="24"/>
          <w:lang w:val="mn-MN"/>
        </w:rPr>
      </w:pP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         Нэгдүгээр үе шат (2007-2008 он)</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Хөтөлбөрийг хэрэгжүүлэх бүтэц, зохион байгуулалт, эрх</w:t>
      </w:r>
      <w:r>
        <w:rPr>
          <w:rFonts w:ascii="Times New Roman" w:eastAsia="Times New Roman" w:hAnsi="Times New Roman"/>
          <w:sz w:val="24"/>
          <w:szCs w:val="24"/>
          <w:lang w:val="mn-MN"/>
        </w:rPr>
        <w:t xml:space="preserve"> зүйн үндсийг бүрдүүлэх, эхний ээлжинд хур тунадас нэмэгдүүлэх шаардлагатай байгаа газруудад цаг уурын хөдөлгөөнт радар, газрын генератор ажиллуулах, цөлжилт эрчимтэй явагдаж байгаа аймгуудад цаг агаарт зориудаар нөлөөлөх цэг, нэгж байгуулж, техник хэрэгсл</w:t>
      </w:r>
      <w:r>
        <w:rPr>
          <w:rFonts w:ascii="Times New Roman" w:eastAsia="Times New Roman" w:hAnsi="Times New Roman"/>
          <w:sz w:val="24"/>
          <w:szCs w:val="24"/>
          <w:lang w:val="mn-MN"/>
        </w:rPr>
        <w:t xml:space="preserve">ээр хангах ажлыг хэрэгжүүлнэ; </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Хоёрдугаар үе шат (2009-2012 он) </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Цаг уурын суурин радар, газрын генератор, тодорхой бүс нутагт цаг агаарт зориудаар нөлөөлөх сүлжээний нэгжүүдийг нэмж цөлжилт эрчимтэй явагдаж байгаа бүс нутгийн 70-аас доошгүй х</w:t>
      </w:r>
      <w:r>
        <w:rPr>
          <w:rFonts w:ascii="Times New Roman" w:eastAsia="Times New Roman" w:hAnsi="Times New Roman"/>
          <w:sz w:val="24"/>
          <w:szCs w:val="24"/>
          <w:lang w:val="mn-MN"/>
        </w:rPr>
        <w:t xml:space="preserve">увьд хур тунадас нэмэгдүүлэх үйл ажиллагаа явуулах чадавхийг бүрдүүлнэ; </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Гуравдугаар үе шат (2013-2015 он)</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Цаг агаарт зориудаар нөлөөлөх үйл ажиллагааг газар болон агаараас явуулах чадавхитай болж, Монгол орны нийт нутаг дэвсгэрийг хамруулна. </w:t>
      </w:r>
      <w:r>
        <w:rPr>
          <w:rFonts w:ascii="Times New Roman" w:eastAsia="Times New Roman" w:hAnsi="Times New Roman"/>
          <w:sz w:val="24"/>
          <w:szCs w:val="24"/>
          <w:lang w:val="mn-MN"/>
        </w:rPr>
        <w:t xml:space="preserve">  </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D1E38">
      <w:pPr>
        <w:spacing w:line="360" w:lineRule="auto"/>
        <w:ind w:firstLine="720"/>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D1E38">
      <w:pPr>
        <w:spacing w:line="360" w:lineRule="auto"/>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D1E38">
      <w:pPr>
        <w:spacing w:line="360" w:lineRule="auto"/>
        <w:jc w:val="center"/>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-----оОо-----</w:t>
      </w:r>
    </w:p>
    <w:p w:rsidR="00000000" w:rsidRDefault="004D1E38">
      <w:pPr>
        <w:spacing w:line="360" w:lineRule="auto"/>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w:t>
      </w:r>
    </w:p>
    <w:p w:rsidR="00000000" w:rsidRDefault="004D1E38">
      <w:pPr>
        <w:spacing w:line="360" w:lineRule="auto"/>
        <w:jc w:val="both"/>
        <w:divId w:val="17143096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D1E38">
      <w:pPr>
        <w:pStyle w:val="NormalWeb"/>
        <w:spacing w:before="0" w:beforeAutospacing="0" w:after="0" w:afterAutospacing="0" w:line="360" w:lineRule="auto"/>
        <w:ind w:firstLine="720"/>
        <w:jc w:val="both"/>
        <w:divId w:val="1714309632"/>
        <w:rPr>
          <w:lang w:val="mn-MN"/>
        </w:rPr>
      </w:pPr>
    </w:p>
    <w:p w:rsidR="00000000" w:rsidRDefault="004D1E38">
      <w:pPr>
        <w:pStyle w:val="NormalWeb"/>
        <w:spacing w:before="0" w:beforeAutospacing="0" w:after="0" w:afterAutospacing="0" w:line="360" w:lineRule="auto"/>
        <w:ind w:firstLine="720"/>
        <w:jc w:val="both"/>
        <w:divId w:val="1714309632"/>
        <w:rPr>
          <w:lang w:val="mn-MN"/>
        </w:rPr>
      </w:pPr>
    </w:p>
    <w:p w:rsidR="00000000" w:rsidRDefault="004D1E38">
      <w:pPr>
        <w:pStyle w:val="NormalWeb"/>
        <w:spacing w:before="0" w:beforeAutospacing="0" w:after="0" w:afterAutospacing="0" w:line="360" w:lineRule="auto"/>
        <w:ind w:firstLine="720"/>
        <w:jc w:val="both"/>
        <w:divId w:val="1714309632"/>
        <w:rPr>
          <w:lang w:val="mn-MN"/>
        </w:rPr>
      </w:pPr>
    </w:p>
    <w:p w:rsidR="00000000" w:rsidRDefault="004D1E38">
      <w:pPr>
        <w:pStyle w:val="NormalWeb"/>
        <w:spacing w:before="0" w:beforeAutospacing="0" w:after="0" w:afterAutospacing="0" w:line="360" w:lineRule="auto"/>
        <w:ind w:firstLine="720"/>
        <w:jc w:val="both"/>
        <w:divId w:val="1714309632"/>
        <w:rPr>
          <w:lang w:val="mn-MN"/>
        </w:rPr>
      </w:pPr>
    </w:p>
    <w:p w:rsidR="00000000" w:rsidRDefault="004D1E38">
      <w:pPr>
        <w:pStyle w:val="NormalWeb"/>
        <w:spacing w:before="0" w:beforeAutospacing="0" w:after="0" w:afterAutospacing="0" w:line="360" w:lineRule="auto"/>
        <w:ind w:firstLine="720"/>
        <w:jc w:val="both"/>
        <w:divId w:val="1714309632"/>
        <w:rPr>
          <w:lang w:val="mn-MN"/>
        </w:rPr>
      </w:pPr>
    </w:p>
    <w:p w:rsidR="00000000" w:rsidRDefault="004D1E38">
      <w:pPr>
        <w:pStyle w:val="NormalWeb"/>
        <w:spacing w:before="0" w:beforeAutospacing="0" w:after="0" w:afterAutospacing="0" w:line="360" w:lineRule="auto"/>
        <w:ind w:firstLine="720"/>
        <w:jc w:val="both"/>
        <w:divId w:val="1714309632"/>
        <w:rPr>
          <w:lang w:val="mn-MN"/>
        </w:rPr>
      </w:pPr>
    </w:p>
    <w:p w:rsidR="00000000" w:rsidRDefault="004D1E38">
      <w:pPr>
        <w:pStyle w:val="NormalWeb"/>
        <w:spacing w:before="0" w:beforeAutospacing="0" w:after="0" w:afterAutospacing="0" w:line="360" w:lineRule="auto"/>
        <w:ind w:firstLine="720"/>
        <w:jc w:val="both"/>
        <w:divId w:val="1714309632"/>
        <w:rPr>
          <w:lang w:val="mn-MN"/>
        </w:rPr>
      </w:pPr>
    </w:p>
    <w:p w:rsidR="00000000" w:rsidRDefault="004D1E38">
      <w:pPr>
        <w:pStyle w:val="NormalWeb"/>
        <w:spacing w:before="0" w:beforeAutospacing="0" w:after="0" w:afterAutospacing="0" w:line="360" w:lineRule="auto"/>
        <w:ind w:firstLine="720"/>
        <w:jc w:val="both"/>
        <w:divId w:val="1714309632"/>
        <w:rPr>
          <w:lang w:val="mn-MN"/>
        </w:rPr>
      </w:pPr>
    </w:p>
    <w:p w:rsidR="004D1E38" w:rsidRDefault="004D1E38">
      <w:pPr>
        <w:pStyle w:val="NormalWeb"/>
        <w:spacing w:before="0" w:beforeAutospacing="0" w:after="0" w:afterAutospacing="0" w:line="360" w:lineRule="auto"/>
        <w:ind w:firstLine="720"/>
        <w:jc w:val="both"/>
        <w:divId w:val="1714309632"/>
        <w:rPr>
          <w:lang w:val="mn-MN"/>
        </w:rPr>
      </w:pPr>
    </w:p>
    <w:sectPr w:rsidR="004D1E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ED2C43"/>
    <w:rsid w:val="004D1E38"/>
    <w:rsid w:val="00ED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styleId="ListParagraph">
    <w:name w:val="List Paragraph"/>
    <w:basedOn w:val="Normal"/>
    <w:uiPriority w:val="34"/>
    <w:semiHidden/>
    <w:qFormat/>
    <w:pPr>
      <w:ind w:left="720"/>
      <w:contextualSpacing/>
    </w:p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styleId="ListParagraph">
    <w:name w:val="List Paragraph"/>
    <w:basedOn w:val="Normal"/>
    <w:uiPriority w:val="34"/>
    <w:semiHidden/>
    <w:qFormat/>
    <w:pPr>
      <w:ind w:left="720"/>
      <w:contextualSpacing/>
    </w:p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171735">
      <w:marLeft w:val="0"/>
      <w:marRight w:val="0"/>
      <w:marTop w:val="0"/>
      <w:marBottom w:val="0"/>
      <w:divBdr>
        <w:top w:val="none" w:sz="0" w:space="0" w:color="auto"/>
        <w:left w:val="none" w:sz="0" w:space="0" w:color="auto"/>
        <w:bottom w:val="none" w:sz="0" w:space="0" w:color="auto"/>
        <w:right w:val="none" w:sz="0" w:space="0" w:color="auto"/>
      </w:divBdr>
    </w:div>
    <w:div w:id="17143096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2018-03-05T09:30:00Z</dcterms:created>
  <dcterms:modified xsi:type="dcterms:W3CDTF">2018-03-05T09:30:00Z</dcterms:modified>
</cp:coreProperties>
</file>